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46D78" w14:textId="1670F27D" w:rsidR="002E110D" w:rsidRPr="008126B6" w:rsidRDefault="002E110D" w:rsidP="00AD2C20">
      <w:pPr>
        <w:jc w:val="both"/>
        <w:rPr>
          <w:color w:val="000000" w:themeColor="text1"/>
        </w:rPr>
      </w:pPr>
    </w:p>
    <w:p w14:paraId="79A85BB3" w14:textId="77777777" w:rsidR="002E110D" w:rsidRPr="008126B6" w:rsidRDefault="002E110D" w:rsidP="00AD2C20">
      <w:pPr>
        <w:jc w:val="both"/>
        <w:rPr>
          <w:color w:val="000000" w:themeColor="text1"/>
        </w:rPr>
      </w:pPr>
    </w:p>
    <w:p w14:paraId="4AD2CA54" w14:textId="12B99AE9" w:rsidR="002E110D" w:rsidRPr="008126B6" w:rsidRDefault="002E110D" w:rsidP="00AD2C20">
      <w:pPr>
        <w:jc w:val="both"/>
        <w:rPr>
          <w:color w:val="000000" w:themeColor="text1"/>
        </w:rPr>
      </w:pPr>
    </w:p>
    <w:p w14:paraId="75788999" w14:textId="77777777" w:rsidR="00E64B65" w:rsidRPr="008126B6" w:rsidRDefault="00E64B65" w:rsidP="00AD2C20">
      <w:pPr>
        <w:jc w:val="both"/>
        <w:rPr>
          <w:color w:val="000000" w:themeColor="text1"/>
        </w:rPr>
      </w:pPr>
    </w:p>
    <w:p w14:paraId="13A8CC5D" w14:textId="77777777" w:rsidR="002E110D" w:rsidRPr="008126B6" w:rsidRDefault="002E110D" w:rsidP="00AD2C20">
      <w:pPr>
        <w:jc w:val="both"/>
        <w:rPr>
          <w:color w:val="000000" w:themeColor="text1"/>
        </w:rPr>
      </w:pPr>
    </w:p>
    <w:p w14:paraId="4DB4C913" w14:textId="77777777" w:rsidR="002E110D" w:rsidRPr="008126B6" w:rsidRDefault="002E110D" w:rsidP="00AD2C20">
      <w:pPr>
        <w:jc w:val="both"/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22"/>
      </w:tblGrid>
      <w:tr w:rsidR="0002352D" w:rsidRPr="008126B6" w14:paraId="2EE3609B" w14:textId="77777777" w:rsidTr="005C212D">
        <w:tc>
          <w:tcPr>
            <w:tcW w:w="9822" w:type="dxa"/>
            <w:shd w:val="clear" w:color="auto" w:fill="auto"/>
          </w:tcPr>
          <w:p w14:paraId="612A4D46" w14:textId="19B138A2" w:rsidR="00CB4B9A" w:rsidRPr="008126B6" w:rsidRDefault="00CB4B9A" w:rsidP="00AD2C20">
            <w:pPr>
              <w:pStyle w:val="Default"/>
              <w:spacing w:after="120" w:line="276" w:lineRule="auto"/>
              <w:contextualSpacing/>
              <w:jc w:val="both"/>
              <w:rPr>
                <w:rFonts w:ascii="Calibri" w:hAnsi="Calibri"/>
                <w:smallCaps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63FDDC8B" w14:textId="77777777" w:rsidR="003155F9" w:rsidRPr="008126B6" w:rsidRDefault="003155F9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559ED2CE" w14:textId="77777777" w:rsidR="005C212D" w:rsidRPr="008126B6" w:rsidRDefault="005C212D" w:rsidP="00AD2C20">
      <w:pPr>
        <w:pStyle w:val="Default"/>
        <w:spacing w:before="120"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42"/>
          <w:szCs w:val="42"/>
        </w:rPr>
      </w:pPr>
      <w:r w:rsidRPr="008126B6">
        <w:rPr>
          <w:rFonts w:ascii="Calibri" w:hAnsi="Calibri"/>
          <w:b/>
          <w:bCs/>
          <w:smallCaps/>
          <w:color w:val="000000" w:themeColor="text1"/>
          <w:sz w:val="42"/>
          <w:szCs w:val="42"/>
        </w:rPr>
        <w:t>RAPORT</w:t>
      </w:r>
    </w:p>
    <w:p w14:paraId="21E72392" w14:textId="200ECC90" w:rsidR="005C212D" w:rsidRPr="008126B6" w:rsidRDefault="005C212D" w:rsidP="00AD2C20">
      <w:pPr>
        <w:pStyle w:val="Default"/>
        <w:spacing w:line="276" w:lineRule="auto"/>
        <w:contextualSpacing/>
        <w:jc w:val="center"/>
        <w:rPr>
          <w:rFonts w:ascii="Calibri" w:hAnsi="Calibri"/>
          <w:bCs/>
          <w:smallCaps/>
          <w:color w:val="000000" w:themeColor="text1"/>
          <w:sz w:val="38"/>
          <w:szCs w:val="22"/>
        </w:rPr>
      </w:pPr>
      <w:r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>KONSULTACJ</w:t>
      </w:r>
      <w:r w:rsidR="00CE374C"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>E</w:t>
      </w:r>
      <w:r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 xml:space="preserve"> </w:t>
      </w:r>
      <w:r w:rsidR="000E241C">
        <w:rPr>
          <w:rFonts w:ascii="Calibri" w:hAnsi="Calibri"/>
          <w:bCs/>
          <w:smallCaps/>
          <w:color w:val="000000" w:themeColor="text1"/>
          <w:sz w:val="38"/>
          <w:szCs w:val="22"/>
        </w:rPr>
        <w:t>PUBLICZNE</w:t>
      </w:r>
    </w:p>
    <w:p w14:paraId="3B4C61FE" w14:textId="1510073D" w:rsidR="005C212D" w:rsidRPr="008126B6" w:rsidRDefault="005C212D" w:rsidP="00AD2C20">
      <w:pPr>
        <w:pStyle w:val="Default"/>
        <w:spacing w:line="276" w:lineRule="auto"/>
        <w:contextualSpacing/>
        <w:jc w:val="center"/>
        <w:rPr>
          <w:rFonts w:ascii="Calibri" w:hAnsi="Calibri"/>
          <w:bCs/>
          <w:smallCaps/>
          <w:color w:val="000000" w:themeColor="text1"/>
          <w:sz w:val="38"/>
          <w:szCs w:val="22"/>
        </w:rPr>
      </w:pPr>
      <w:r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 xml:space="preserve">PROGRAMU </w:t>
      </w:r>
      <w:r w:rsidR="00F44B14"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>INTERREG NEXT</w:t>
      </w:r>
    </w:p>
    <w:p w14:paraId="7C5831D3" w14:textId="20C3D1F2" w:rsidR="005C212D" w:rsidRPr="008126B6" w:rsidRDefault="005C212D" w:rsidP="00AD2C20">
      <w:pPr>
        <w:pStyle w:val="Default"/>
        <w:spacing w:line="276" w:lineRule="auto"/>
        <w:contextualSpacing/>
        <w:jc w:val="center"/>
        <w:rPr>
          <w:rFonts w:ascii="Calibri" w:hAnsi="Calibri"/>
          <w:bCs/>
          <w:smallCaps/>
          <w:color w:val="000000" w:themeColor="text1"/>
          <w:sz w:val="38"/>
          <w:szCs w:val="22"/>
        </w:rPr>
      </w:pPr>
      <w:r w:rsidRPr="008126B6">
        <w:rPr>
          <w:rFonts w:ascii="Calibri" w:hAnsi="Calibri"/>
          <w:bCs/>
          <w:smallCaps/>
          <w:color w:val="000000" w:themeColor="text1"/>
          <w:sz w:val="38"/>
          <w:szCs w:val="22"/>
        </w:rPr>
        <w:t>POLSKA-UKRAINA 2021-2027</w:t>
      </w:r>
    </w:p>
    <w:p w14:paraId="1D02B037" w14:textId="77777777" w:rsidR="000B43F3" w:rsidRPr="00DD7818" w:rsidRDefault="000B43F3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B2F0128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254C0079" w14:textId="21E9C274" w:rsidR="00E917D7" w:rsidRPr="00DD7818" w:rsidRDefault="00A760F2" w:rsidP="00AD2C20">
      <w:pPr>
        <w:pStyle w:val="Default"/>
        <w:spacing w:after="120" w:line="276" w:lineRule="auto"/>
        <w:contextualSpacing/>
        <w:jc w:val="center"/>
        <w:rPr>
          <w:rFonts w:ascii="Calibri" w:hAnsi="Calibri"/>
          <w:bCs/>
          <w:smallCaps/>
          <w:color w:val="000000" w:themeColor="text1"/>
          <w:sz w:val="28"/>
          <w:szCs w:val="22"/>
        </w:rPr>
      </w:pPr>
      <w:r w:rsidRPr="00DD7818">
        <w:rPr>
          <w:rFonts w:ascii="Calibri" w:hAnsi="Calibri"/>
          <w:bCs/>
          <w:smallCaps/>
          <w:color w:val="000000" w:themeColor="text1"/>
          <w:sz w:val="28"/>
          <w:szCs w:val="22"/>
        </w:rPr>
        <w:t>PRZEPROWADZON</w:t>
      </w:r>
      <w:r w:rsidR="00CE374C" w:rsidRPr="00DD7818">
        <w:rPr>
          <w:rFonts w:ascii="Calibri" w:hAnsi="Calibri"/>
          <w:bCs/>
          <w:smallCaps/>
          <w:color w:val="000000" w:themeColor="text1"/>
          <w:sz w:val="28"/>
          <w:szCs w:val="22"/>
        </w:rPr>
        <w:t>E</w:t>
      </w:r>
      <w:r w:rsidRPr="00DD7818">
        <w:rPr>
          <w:rFonts w:ascii="Calibri" w:hAnsi="Calibri"/>
          <w:bCs/>
          <w:smallCaps/>
          <w:color w:val="000000" w:themeColor="text1"/>
          <w:sz w:val="28"/>
          <w:szCs w:val="22"/>
        </w:rPr>
        <w:t xml:space="preserve"> </w:t>
      </w:r>
      <w:r w:rsidR="008126B6" w:rsidRPr="00DD7818">
        <w:rPr>
          <w:rFonts w:ascii="Calibri" w:hAnsi="Calibri"/>
          <w:bCs/>
          <w:smallCaps/>
          <w:color w:val="000000" w:themeColor="text1"/>
          <w:sz w:val="28"/>
          <w:szCs w:val="22"/>
        </w:rPr>
        <w:t xml:space="preserve">W DNIACH </w:t>
      </w:r>
      <w:r w:rsidRPr="00DD7818">
        <w:rPr>
          <w:rFonts w:ascii="Calibri" w:hAnsi="Calibri"/>
          <w:bCs/>
          <w:smallCaps/>
          <w:color w:val="000000" w:themeColor="text1"/>
          <w:sz w:val="28"/>
          <w:szCs w:val="22"/>
        </w:rPr>
        <w:t>16 MAJA - 6 CZERWCA 2022</w:t>
      </w:r>
    </w:p>
    <w:p w14:paraId="6FBAEA7C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70C290A7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73344F60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38D607B1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5F1E7D9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2C581B71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B218CF3" w14:textId="1348518F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586DA08E" w14:textId="00B55DFA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8E2F2FF" w14:textId="5BCB41F5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1FAE4632" w14:textId="7BC7BF1B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38FB71EF" w14:textId="1FE57C45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1DD19FD" w14:textId="0DE60B4E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D4C5686" w14:textId="1DA58A62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72BAA6AE" w14:textId="77777777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61292A61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34BBEDB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BE59574" w14:textId="69C78D19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277CE3D5" w14:textId="77777777" w:rsidR="00CE374C" w:rsidRPr="00DD7818" w:rsidRDefault="00CE374C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1A337F9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3894A347" w14:textId="77777777" w:rsidR="00E917D7" w:rsidRPr="00DD7818" w:rsidRDefault="00E917D7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F4B17B3" w14:textId="49D194BF" w:rsidR="002E110D" w:rsidRPr="00DD7818" w:rsidRDefault="002E110D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0844385C" w14:textId="77777777" w:rsidR="00E64B65" w:rsidRPr="00DD7818" w:rsidRDefault="00E64B65" w:rsidP="00AD2C20">
      <w:pPr>
        <w:pStyle w:val="Default"/>
        <w:spacing w:line="276" w:lineRule="auto"/>
        <w:contextualSpacing/>
        <w:jc w:val="center"/>
        <w:rPr>
          <w:rFonts w:ascii="Calibri" w:hAnsi="Calibri"/>
          <w:b/>
          <w:bCs/>
          <w:smallCaps/>
          <w:color w:val="000000" w:themeColor="text1"/>
          <w:sz w:val="22"/>
          <w:szCs w:val="22"/>
        </w:rPr>
      </w:pPr>
    </w:p>
    <w:p w14:paraId="4A511791" w14:textId="4D31EFE4" w:rsidR="002F764E" w:rsidRPr="008126B6" w:rsidRDefault="002F764E" w:rsidP="00AD2C20">
      <w:pPr>
        <w:pStyle w:val="Default"/>
        <w:spacing w:line="276" w:lineRule="auto"/>
        <w:contextualSpacing/>
        <w:jc w:val="center"/>
        <w:rPr>
          <w:rFonts w:ascii="Calibri" w:hAnsi="Calibri"/>
          <w:bCs/>
          <w:smallCaps/>
          <w:color w:val="000000" w:themeColor="text1"/>
          <w:sz w:val="22"/>
          <w:szCs w:val="22"/>
          <w:lang w:val="en-GB"/>
        </w:rPr>
      </w:pPr>
      <w:r w:rsidRPr="008126B6">
        <w:rPr>
          <w:rFonts w:ascii="Calibri" w:hAnsi="Calibri"/>
          <w:bCs/>
          <w:smallCaps/>
          <w:color w:val="000000" w:themeColor="text1"/>
          <w:sz w:val="22"/>
          <w:szCs w:val="22"/>
          <w:lang w:val="en-GB"/>
        </w:rPr>
        <w:t>WARSZAWA</w:t>
      </w:r>
      <w:r w:rsidR="00632987" w:rsidRPr="008126B6">
        <w:rPr>
          <w:rFonts w:ascii="Calibri" w:hAnsi="Calibri"/>
          <w:bCs/>
          <w:smallCaps/>
          <w:color w:val="000000" w:themeColor="text1"/>
          <w:sz w:val="22"/>
          <w:szCs w:val="22"/>
          <w:lang w:val="en-GB"/>
        </w:rPr>
        <w:t>,</w:t>
      </w:r>
      <w:r w:rsidRPr="008126B6">
        <w:rPr>
          <w:rFonts w:ascii="Calibri" w:hAnsi="Calibri"/>
          <w:bCs/>
          <w:smallCaps/>
          <w:color w:val="000000" w:themeColor="text1"/>
          <w:sz w:val="22"/>
          <w:szCs w:val="22"/>
          <w:lang w:val="en-GB"/>
        </w:rPr>
        <w:t xml:space="preserve"> LIPIEC 2022</w:t>
      </w:r>
    </w:p>
    <w:p w14:paraId="32639F37" w14:textId="474A1649" w:rsidR="006D10F3" w:rsidRPr="008126B6" w:rsidRDefault="002F764E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  <w:r w:rsidRPr="008126B6"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  <w:lastRenderedPageBreak/>
        <w:t>spis treści</w:t>
      </w:r>
    </w:p>
    <w:p w14:paraId="32DFDD71" w14:textId="77777777" w:rsidR="006D10F3" w:rsidRPr="008126B6" w:rsidRDefault="006D10F3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36C71406" w14:textId="2267D2EE" w:rsidR="006007BC" w:rsidRDefault="00520B76">
      <w:pPr>
        <w:pStyle w:val="Spistreci1"/>
        <w:tabs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r w:rsidRPr="008126B6">
        <w:rPr>
          <w:color w:val="000000" w:themeColor="text1"/>
        </w:rPr>
        <w:fldChar w:fldCharType="begin"/>
      </w:r>
      <w:r w:rsidRPr="008126B6">
        <w:rPr>
          <w:color w:val="000000" w:themeColor="text1"/>
        </w:rPr>
        <w:instrText xml:space="preserve"> TOC \o "1-3" \h \z \u </w:instrText>
      </w:r>
      <w:r w:rsidRPr="008126B6">
        <w:rPr>
          <w:color w:val="000000" w:themeColor="text1"/>
        </w:rPr>
        <w:fldChar w:fldCharType="separate"/>
      </w:r>
      <w:hyperlink w:anchor="_Toc109063168" w:history="1">
        <w:r w:rsidR="006007BC" w:rsidRPr="006F60BB">
          <w:rPr>
            <w:rStyle w:val="Hipercze"/>
            <w:noProof/>
          </w:rPr>
          <w:t>1. Podstawowe informacje na temat procesu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_Toc109063168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3</w:t>
        </w:r>
        <w:r w:rsidR="006007BC">
          <w:rPr>
            <w:noProof/>
            <w:webHidden/>
          </w:rPr>
          <w:fldChar w:fldCharType="end"/>
        </w:r>
      </w:hyperlink>
    </w:p>
    <w:p w14:paraId="0E57EDB2" w14:textId="7C097F0E" w:rsidR="006007BC" w:rsidRDefault="00D969A3">
      <w:pPr>
        <w:pStyle w:val="Spistreci2"/>
        <w:tabs>
          <w:tab w:val="left" w:pos="660"/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69" w:history="1">
        <w:r w:rsidR="006007BC" w:rsidRPr="006F60BB">
          <w:rPr>
            <w:rStyle w:val="Hipercze"/>
            <w:smallCaps/>
            <w:noProof/>
          </w:rPr>
          <w:t>A.</w:t>
        </w:r>
        <w:r w:rsidR="006007BC">
          <w:rPr>
            <w:rFonts w:asciiTheme="minorHAnsi" w:eastAsiaTheme="minorEastAsia" w:hAnsiTheme="minorHAnsi" w:cstheme="minorBidi"/>
            <w:noProof/>
            <w:lang w:eastAsia="pl-PL"/>
          </w:rPr>
          <w:tab/>
        </w:r>
        <w:r w:rsidR="006007BC" w:rsidRPr="006F60BB">
          <w:rPr>
            <w:rStyle w:val="Hipercze"/>
            <w:smallCaps/>
            <w:noProof/>
          </w:rPr>
          <w:t>Podstawy Prawne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_Toc109063169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3</w:t>
        </w:r>
        <w:r w:rsidR="006007BC">
          <w:rPr>
            <w:noProof/>
            <w:webHidden/>
          </w:rPr>
          <w:fldChar w:fldCharType="end"/>
        </w:r>
      </w:hyperlink>
    </w:p>
    <w:p w14:paraId="5E466C07" w14:textId="7F3826EA" w:rsidR="006007BC" w:rsidRDefault="00D969A3">
      <w:pPr>
        <w:pStyle w:val="Spistreci2"/>
        <w:tabs>
          <w:tab w:val="left" w:pos="660"/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0" w:history="1">
        <w:r w:rsidR="006007BC" w:rsidRPr="006F60BB">
          <w:rPr>
            <w:rStyle w:val="Hipercze"/>
            <w:smallCaps/>
            <w:noProof/>
          </w:rPr>
          <w:t>B.</w:t>
        </w:r>
        <w:r w:rsidR="006007BC">
          <w:rPr>
            <w:rFonts w:asciiTheme="minorHAnsi" w:eastAsiaTheme="minorEastAsia" w:hAnsiTheme="minorHAnsi" w:cstheme="minorBidi"/>
            <w:noProof/>
            <w:lang w:eastAsia="pl-PL"/>
          </w:rPr>
          <w:tab/>
        </w:r>
        <w:r w:rsidR="006007BC" w:rsidRPr="006F60BB">
          <w:rPr>
            <w:rStyle w:val="Hipercze"/>
            <w:smallCaps/>
            <w:noProof/>
          </w:rPr>
          <w:t>Zasady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_Toc109063170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3</w:t>
        </w:r>
        <w:r w:rsidR="006007BC">
          <w:rPr>
            <w:noProof/>
            <w:webHidden/>
          </w:rPr>
          <w:fldChar w:fldCharType="end"/>
        </w:r>
      </w:hyperlink>
    </w:p>
    <w:p w14:paraId="4EAB2262" w14:textId="665F7F4D" w:rsidR="006007BC" w:rsidRDefault="00D969A3">
      <w:pPr>
        <w:pStyle w:val="Spistreci2"/>
        <w:tabs>
          <w:tab w:val="left" w:pos="660"/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1" w:history="1">
        <w:r w:rsidR="006007BC" w:rsidRPr="006F60BB">
          <w:rPr>
            <w:rStyle w:val="Hipercze"/>
            <w:smallCaps/>
            <w:noProof/>
          </w:rPr>
          <w:t>C.</w:t>
        </w:r>
        <w:r w:rsidR="006007BC">
          <w:rPr>
            <w:rFonts w:asciiTheme="minorHAnsi" w:eastAsiaTheme="minorEastAsia" w:hAnsiTheme="minorHAnsi" w:cstheme="minorBidi"/>
            <w:noProof/>
            <w:lang w:eastAsia="pl-PL"/>
          </w:rPr>
          <w:tab/>
        </w:r>
        <w:r w:rsidR="006007BC" w:rsidRPr="006F60BB">
          <w:rPr>
            <w:rStyle w:val="Hipercze"/>
            <w:smallCaps/>
            <w:noProof/>
          </w:rPr>
          <w:t>Cele i zakres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_Toc109063171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4</w:t>
        </w:r>
        <w:r w:rsidR="006007BC">
          <w:rPr>
            <w:noProof/>
            <w:webHidden/>
          </w:rPr>
          <w:fldChar w:fldCharType="end"/>
        </w:r>
      </w:hyperlink>
    </w:p>
    <w:p w14:paraId="1652DB47" w14:textId="22623328" w:rsidR="006007BC" w:rsidRDefault="00D969A3">
      <w:pPr>
        <w:pStyle w:val="Spistreci1"/>
        <w:tabs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2" w:history="1">
        <w:r w:rsidR="006007BC" w:rsidRPr="006F60BB">
          <w:rPr>
            <w:rStyle w:val="Hipercze"/>
            <w:noProof/>
          </w:rPr>
          <w:t>2. Proces i wyniki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_Toc109063172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4</w:t>
        </w:r>
        <w:r w:rsidR="006007BC">
          <w:rPr>
            <w:noProof/>
            <w:webHidden/>
          </w:rPr>
          <w:fldChar w:fldCharType="end"/>
        </w:r>
      </w:hyperlink>
    </w:p>
    <w:p w14:paraId="03B2E5D3" w14:textId="6A6708CB" w:rsidR="006007BC" w:rsidRDefault="00D969A3">
      <w:pPr>
        <w:pStyle w:val="Spistreci2"/>
        <w:tabs>
          <w:tab w:val="left" w:pos="660"/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3" w:history="1">
        <w:r w:rsidR="006007BC" w:rsidRPr="006F60BB">
          <w:rPr>
            <w:rStyle w:val="Hipercze"/>
            <w:rFonts w:cs="Arial"/>
            <w:smallCaps/>
            <w:noProof/>
          </w:rPr>
          <w:t>A.</w:t>
        </w:r>
        <w:r w:rsidR="006007BC">
          <w:rPr>
            <w:rFonts w:asciiTheme="minorHAnsi" w:eastAsiaTheme="minorEastAsia" w:hAnsiTheme="minorHAnsi" w:cstheme="minorBidi"/>
            <w:noProof/>
            <w:lang w:eastAsia="pl-PL"/>
          </w:rPr>
          <w:tab/>
        </w:r>
        <w:r w:rsidR="006007BC" w:rsidRPr="006F60BB">
          <w:rPr>
            <w:rStyle w:val="Hipercze"/>
            <w:smallCaps/>
            <w:noProof/>
          </w:rPr>
          <w:t>Kanały rozpowszechniania informacji o konsultacjach i formy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_Toc109063173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4</w:t>
        </w:r>
        <w:r w:rsidR="006007BC">
          <w:rPr>
            <w:noProof/>
            <w:webHidden/>
          </w:rPr>
          <w:fldChar w:fldCharType="end"/>
        </w:r>
      </w:hyperlink>
    </w:p>
    <w:p w14:paraId="01277785" w14:textId="18583F78" w:rsidR="006007BC" w:rsidRDefault="00D969A3">
      <w:pPr>
        <w:pStyle w:val="Spistreci2"/>
        <w:tabs>
          <w:tab w:val="left" w:pos="660"/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4" w:history="1">
        <w:r w:rsidR="006007BC" w:rsidRPr="006F60BB">
          <w:rPr>
            <w:rStyle w:val="Hipercze"/>
            <w:rFonts w:cs="Arial"/>
            <w:smallCaps/>
            <w:noProof/>
            <w:lang w:val="en-GB"/>
          </w:rPr>
          <w:t>B.</w:t>
        </w:r>
        <w:r w:rsidR="006007BC">
          <w:rPr>
            <w:rFonts w:asciiTheme="minorHAnsi" w:eastAsiaTheme="minorEastAsia" w:hAnsiTheme="minorHAnsi" w:cstheme="minorBidi"/>
            <w:noProof/>
            <w:lang w:eastAsia="pl-PL"/>
          </w:rPr>
          <w:tab/>
        </w:r>
        <w:r w:rsidR="006007BC" w:rsidRPr="006F60BB">
          <w:rPr>
            <w:rStyle w:val="Hipercze"/>
            <w:smallCaps/>
            <w:noProof/>
          </w:rPr>
          <w:t>Wyniki konsultacji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_Toc109063174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5</w:t>
        </w:r>
        <w:r w:rsidR="006007BC">
          <w:rPr>
            <w:noProof/>
            <w:webHidden/>
          </w:rPr>
          <w:fldChar w:fldCharType="end"/>
        </w:r>
      </w:hyperlink>
    </w:p>
    <w:p w14:paraId="6220CEB4" w14:textId="1020DA99" w:rsidR="006007BC" w:rsidRDefault="00D969A3">
      <w:pPr>
        <w:pStyle w:val="Spistreci1"/>
        <w:tabs>
          <w:tab w:val="right" w:leader="dot" w:pos="9812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109063175" w:history="1">
        <w:r w:rsidR="006007BC" w:rsidRPr="006F60BB">
          <w:rPr>
            <w:rStyle w:val="Hipercze"/>
            <w:noProof/>
          </w:rPr>
          <w:t>Załączniki</w:t>
        </w:r>
        <w:r w:rsidR="006007BC">
          <w:rPr>
            <w:noProof/>
            <w:webHidden/>
          </w:rPr>
          <w:tab/>
        </w:r>
        <w:r w:rsidR="006007BC">
          <w:rPr>
            <w:noProof/>
            <w:webHidden/>
          </w:rPr>
          <w:fldChar w:fldCharType="begin"/>
        </w:r>
        <w:r w:rsidR="006007BC">
          <w:rPr>
            <w:noProof/>
            <w:webHidden/>
          </w:rPr>
          <w:instrText xml:space="preserve"> PAGEREF _Toc109063175 \h </w:instrText>
        </w:r>
        <w:r w:rsidR="006007BC">
          <w:rPr>
            <w:noProof/>
            <w:webHidden/>
          </w:rPr>
        </w:r>
        <w:r w:rsidR="006007BC">
          <w:rPr>
            <w:noProof/>
            <w:webHidden/>
          </w:rPr>
          <w:fldChar w:fldCharType="separate"/>
        </w:r>
        <w:r w:rsidR="006007BC">
          <w:rPr>
            <w:noProof/>
            <w:webHidden/>
          </w:rPr>
          <w:t>8</w:t>
        </w:r>
        <w:r w:rsidR="006007BC">
          <w:rPr>
            <w:noProof/>
            <w:webHidden/>
          </w:rPr>
          <w:fldChar w:fldCharType="end"/>
        </w:r>
      </w:hyperlink>
    </w:p>
    <w:p w14:paraId="79B4A8B1" w14:textId="0080F9AD" w:rsidR="0093383D" w:rsidRPr="008126B6" w:rsidRDefault="00520B76" w:rsidP="0093383D">
      <w:pPr>
        <w:pStyle w:val="Spistreci1"/>
        <w:tabs>
          <w:tab w:val="right" w:leader="dot" w:pos="9812"/>
        </w:tabs>
        <w:jc w:val="both"/>
        <w:rPr>
          <w:rFonts w:eastAsia="Times New Roman"/>
          <w:noProof/>
          <w:color w:val="000000" w:themeColor="text1"/>
          <w:lang w:eastAsia="pl-PL"/>
        </w:rPr>
      </w:pPr>
      <w:r w:rsidRPr="008126B6">
        <w:rPr>
          <w:color w:val="000000" w:themeColor="text1"/>
        </w:rPr>
        <w:fldChar w:fldCharType="end"/>
      </w:r>
    </w:p>
    <w:p w14:paraId="18F62C36" w14:textId="22B89819" w:rsidR="00520B76" w:rsidRPr="008126B6" w:rsidRDefault="00520B76" w:rsidP="00AD2C20">
      <w:pPr>
        <w:jc w:val="both"/>
        <w:rPr>
          <w:color w:val="000000" w:themeColor="text1"/>
        </w:rPr>
      </w:pPr>
    </w:p>
    <w:p w14:paraId="370ADE9F" w14:textId="77777777" w:rsidR="006D10F3" w:rsidRPr="008126B6" w:rsidRDefault="006D10F3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370B4CC8" w14:textId="5EE6984E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478D7863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19503EBD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3683AB28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7449F6D8" w14:textId="01FDBC3A" w:rsidR="004126DD" w:rsidRPr="008126B6" w:rsidRDefault="00E9446F" w:rsidP="00AD2C20">
      <w:pPr>
        <w:pStyle w:val="Default"/>
        <w:tabs>
          <w:tab w:val="left" w:pos="8780"/>
        </w:tabs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  <w:r w:rsidRPr="008126B6"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  <w:tab/>
      </w:r>
    </w:p>
    <w:p w14:paraId="548FAA17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267D044E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251AF6E9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167F0291" w14:textId="6D960C86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306B6EDC" w14:textId="2488C344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2DB7DD46" w14:textId="01B08A8B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6CBFAE3E" w14:textId="108C5FC3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74428125" w14:textId="77777777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219237D0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0173F6D1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58D051A4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4AD8F6BE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007EA720" w14:textId="5E4543E5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224AA0D4" w14:textId="2408A96D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7B588E37" w14:textId="77777777" w:rsidR="00BE7CA0" w:rsidRPr="008126B6" w:rsidRDefault="00BE7CA0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15DE30C6" w14:textId="78AB2B71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59AE78F9" w14:textId="77777777" w:rsidR="00E64B65" w:rsidRPr="008126B6" w:rsidRDefault="00E64B65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0801CD9D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4839A90F" w14:textId="77777777" w:rsidR="004126DD" w:rsidRPr="008126B6" w:rsidRDefault="004126DD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smallCaps/>
          <w:color w:val="000000" w:themeColor="text1"/>
          <w:sz w:val="22"/>
          <w:szCs w:val="22"/>
          <w:lang w:val="en-GB"/>
        </w:rPr>
      </w:pPr>
    </w:p>
    <w:p w14:paraId="33E0B62D" w14:textId="6B0267F0" w:rsidR="00AE7FE8" w:rsidRPr="00DD7818" w:rsidRDefault="00FC5292" w:rsidP="00AD2C20">
      <w:pPr>
        <w:pStyle w:val="Nagwek1"/>
        <w:spacing w:after="120"/>
        <w:jc w:val="both"/>
        <w:rPr>
          <w:rFonts w:ascii="Calibri" w:hAnsi="Calibri"/>
          <w:color w:val="000000" w:themeColor="text1"/>
          <w:szCs w:val="22"/>
          <w:lang w:val="pl-PL"/>
        </w:rPr>
      </w:pPr>
      <w:bookmarkStart w:id="0" w:name="_Toc109063168"/>
      <w:r w:rsidRPr="00DD7818">
        <w:rPr>
          <w:rFonts w:ascii="Calibri" w:hAnsi="Calibri"/>
          <w:color w:val="000000" w:themeColor="text1"/>
          <w:szCs w:val="22"/>
          <w:lang w:val="pl-PL"/>
        </w:rPr>
        <w:lastRenderedPageBreak/>
        <w:t xml:space="preserve">1. </w:t>
      </w:r>
      <w:r w:rsidR="00B3171C" w:rsidRPr="008126B6">
        <w:rPr>
          <w:rFonts w:ascii="Calibri" w:hAnsi="Calibri"/>
          <w:color w:val="000000" w:themeColor="text1"/>
          <w:szCs w:val="22"/>
          <w:lang w:val="pl-PL"/>
        </w:rPr>
        <w:t>Podstawowe informacje na temat procesu konsultacji</w:t>
      </w:r>
      <w:bookmarkEnd w:id="0"/>
    </w:p>
    <w:p w14:paraId="4EB9BAD5" w14:textId="7F930D17" w:rsidR="003155F9" w:rsidRPr="008126B6" w:rsidRDefault="00B3171C" w:rsidP="00AD2C20">
      <w:pPr>
        <w:pStyle w:val="Nagwek2"/>
        <w:numPr>
          <w:ilvl w:val="0"/>
          <w:numId w:val="21"/>
        </w:numPr>
        <w:spacing w:after="120"/>
        <w:jc w:val="both"/>
        <w:rPr>
          <w:rFonts w:ascii="Calibri" w:hAnsi="Calibri"/>
          <w:i w:val="0"/>
          <w:smallCaps/>
          <w:color w:val="000000" w:themeColor="text1"/>
          <w:lang w:val="pl-PL"/>
        </w:rPr>
      </w:pPr>
      <w:bookmarkStart w:id="1" w:name="_Toc424051904"/>
      <w:bookmarkStart w:id="2" w:name="_Toc109063169"/>
      <w:r w:rsidRPr="008126B6">
        <w:rPr>
          <w:rFonts w:ascii="Calibri" w:hAnsi="Calibri"/>
          <w:bCs w:val="0"/>
          <w:i w:val="0"/>
          <w:smallCaps/>
          <w:color w:val="000000" w:themeColor="text1"/>
          <w:lang w:val="pl-PL"/>
        </w:rPr>
        <w:t>Podstawy Prawne</w:t>
      </w:r>
      <w:bookmarkEnd w:id="1"/>
      <w:bookmarkEnd w:id="2"/>
      <w:r w:rsidRPr="008126B6">
        <w:rPr>
          <w:rFonts w:ascii="Calibri" w:hAnsi="Calibri"/>
          <w:b w:val="0"/>
          <w:bCs w:val="0"/>
          <w:smallCaps/>
          <w:color w:val="000000" w:themeColor="text1"/>
          <w:sz w:val="26"/>
          <w:szCs w:val="22"/>
          <w:lang w:val="pl-PL"/>
        </w:rPr>
        <w:t xml:space="preserve"> </w:t>
      </w:r>
    </w:p>
    <w:p w14:paraId="3A0BF168" w14:textId="20808149" w:rsidR="00D641EB" w:rsidRDefault="00D641EB" w:rsidP="00D641EB">
      <w:pPr>
        <w:pStyle w:val="Default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2D538312" w14:textId="1C74707B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bookmarkStart w:id="3" w:name="_Hlk109636167"/>
      <w:r w:rsidRPr="00D641EB">
        <w:rPr>
          <w:rFonts w:ascii="Calibri" w:hAnsi="Calibri"/>
          <w:iCs/>
          <w:color w:val="000000" w:themeColor="text1"/>
          <w:sz w:val="22"/>
          <w:szCs w:val="22"/>
        </w:rPr>
        <w:t>Zgodnie z art. 8 rozporządzenia Unii Europejskiej (UE) nr 2021/1060 z 24 czerwca 2021 r.  (rozporządzenie ogólne)</w:t>
      </w:r>
      <w:r>
        <w:rPr>
          <w:rStyle w:val="Odwoanieprzypisudolnego"/>
          <w:rFonts w:ascii="Calibri" w:hAnsi="Calibri"/>
          <w:iCs/>
          <w:color w:val="000000" w:themeColor="text1"/>
          <w:sz w:val="22"/>
          <w:szCs w:val="22"/>
        </w:rPr>
        <w:footnoteReference w:id="1"/>
      </w:r>
      <w:r w:rsidRPr="00D641EB">
        <w:rPr>
          <w:rFonts w:ascii="Calibri" w:hAnsi="Calibri"/>
          <w:iCs/>
          <w:color w:val="000000" w:themeColor="text1"/>
          <w:sz w:val="22"/>
          <w:szCs w:val="22"/>
        </w:rPr>
        <w:t xml:space="preserve"> w zakresie wykorzystania funduszy UE państwa członkowskie są zobligowane do partnerstwa z:</w:t>
      </w:r>
    </w:p>
    <w:p w14:paraId="77D8271F" w14:textId="77777777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r w:rsidRPr="00D641EB">
        <w:rPr>
          <w:rFonts w:ascii="Calibri" w:hAnsi="Calibri"/>
          <w:iCs/>
          <w:color w:val="000000" w:themeColor="text1"/>
          <w:sz w:val="22"/>
          <w:szCs w:val="22"/>
        </w:rPr>
        <w:t>a) władzami regionalnymi, lokalnymi i miejskimi oraz innymi instytucjami publicznymi;</w:t>
      </w:r>
    </w:p>
    <w:p w14:paraId="3A61CB72" w14:textId="77777777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r w:rsidRPr="00D641EB">
        <w:rPr>
          <w:rFonts w:ascii="Calibri" w:hAnsi="Calibri"/>
          <w:iCs/>
          <w:color w:val="000000" w:themeColor="text1"/>
          <w:sz w:val="22"/>
          <w:szCs w:val="22"/>
        </w:rPr>
        <w:t>b) partnerami gospodarczymi i społecznymi;</w:t>
      </w:r>
    </w:p>
    <w:p w14:paraId="54C69F91" w14:textId="77777777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r w:rsidRPr="00D641EB">
        <w:rPr>
          <w:rFonts w:ascii="Calibri" w:hAnsi="Calibri"/>
          <w:iCs/>
          <w:color w:val="000000" w:themeColor="text1"/>
          <w:sz w:val="22"/>
          <w:szCs w:val="22"/>
        </w:rPr>
        <w:t>c) właściwymi podmiotami reprezentującymi społeczeństwo obywatelskie, takimi jak: partnerzy działający na rzecz środowiska, organizacje pozarządowe oraz podmioty odpowiedzialne za promowanie włączenia społecznego, praw podstawowych, praw osób z niepełnosprawnościami, równouprawnienia płci i niedyskryminacji;</w:t>
      </w:r>
    </w:p>
    <w:p w14:paraId="62E45EA2" w14:textId="77777777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r w:rsidRPr="00D641EB">
        <w:rPr>
          <w:rFonts w:ascii="Calibri" w:hAnsi="Calibri"/>
          <w:iCs/>
          <w:color w:val="000000" w:themeColor="text1"/>
          <w:sz w:val="22"/>
          <w:szCs w:val="22"/>
        </w:rPr>
        <w:t>d) w stosownych przypadkach – organizacjami badawczymi i uniwersytetami.</w:t>
      </w:r>
    </w:p>
    <w:p w14:paraId="6E0F4856" w14:textId="0053C52D" w:rsidR="00D641EB" w:rsidRPr="00D641EB" w:rsidRDefault="00D641EB" w:rsidP="00D641EB">
      <w:pPr>
        <w:pStyle w:val="Default"/>
        <w:spacing w:line="276" w:lineRule="auto"/>
        <w:contextualSpacing/>
        <w:jc w:val="both"/>
        <w:rPr>
          <w:rFonts w:ascii="Calibri" w:hAnsi="Calibri"/>
          <w:iCs/>
          <w:color w:val="000000" w:themeColor="text1"/>
          <w:sz w:val="22"/>
          <w:szCs w:val="22"/>
        </w:rPr>
      </w:pPr>
      <w:r w:rsidRPr="00D641EB">
        <w:rPr>
          <w:rFonts w:ascii="Calibri" w:hAnsi="Calibri"/>
          <w:iCs/>
          <w:color w:val="000000" w:themeColor="text1"/>
          <w:sz w:val="22"/>
          <w:szCs w:val="22"/>
        </w:rPr>
        <w:t xml:space="preserve">Dlatego też, oraz zgodnie z poniższymi dokumentami polskimi, projekt Programu współpracy transgranicznej Interreg Polska – </w:t>
      </w:r>
      <w:r>
        <w:rPr>
          <w:rFonts w:ascii="Calibri" w:hAnsi="Calibri"/>
          <w:iCs/>
          <w:color w:val="000000" w:themeColor="text1"/>
          <w:sz w:val="22"/>
          <w:szCs w:val="22"/>
        </w:rPr>
        <w:t>Ukraina</w:t>
      </w:r>
      <w:r w:rsidRPr="00D641EB">
        <w:rPr>
          <w:rFonts w:ascii="Calibri" w:hAnsi="Calibri"/>
          <w:iCs/>
          <w:color w:val="000000" w:themeColor="text1"/>
          <w:sz w:val="22"/>
          <w:szCs w:val="22"/>
        </w:rPr>
        <w:t xml:space="preserve"> 2021-2027 (Program) skierowano do konsultacji publicznych.</w:t>
      </w:r>
    </w:p>
    <w:p w14:paraId="5B570320" w14:textId="77777777" w:rsidR="00D641EB" w:rsidRPr="00D641EB" w:rsidRDefault="00D641EB" w:rsidP="00D641EB">
      <w:pPr>
        <w:pStyle w:val="Default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341FD471" w14:textId="77777777" w:rsidR="00D641EB" w:rsidRPr="00D641EB" w:rsidRDefault="00D641EB" w:rsidP="00D641EB">
      <w:pPr>
        <w:pStyle w:val="Default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641EB">
        <w:rPr>
          <w:rFonts w:ascii="Calibri" w:hAnsi="Calibri"/>
          <w:color w:val="000000" w:themeColor="text1"/>
          <w:sz w:val="22"/>
          <w:szCs w:val="22"/>
        </w:rPr>
        <w:t>Podstawy prawne konsultacji publicznych, uzgodnień i opiniowania:</w:t>
      </w:r>
    </w:p>
    <w:p w14:paraId="4425C985" w14:textId="254DC574" w:rsidR="00D641EB" w:rsidRPr="00D641EB" w:rsidRDefault="00D641EB" w:rsidP="00657CE0">
      <w:pPr>
        <w:pStyle w:val="Default"/>
        <w:numPr>
          <w:ilvl w:val="0"/>
          <w:numId w:val="34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641EB">
        <w:rPr>
          <w:rFonts w:ascii="Calibri" w:hAnsi="Calibri"/>
          <w:color w:val="000000" w:themeColor="text1"/>
          <w:sz w:val="22"/>
          <w:szCs w:val="22"/>
        </w:rPr>
        <w:t>Ustawa z 6 grudnia 2006 r. o zasadach prowadzenia polityki rozwoju (</w:t>
      </w:r>
      <w:r w:rsidR="00DA0A99" w:rsidRPr="00DA0A99">
        <w:rPr>
          <w:rFonts w:ascii="Calibri" w:hAnsi="Calibri"/>
          <w:color w:val="000000" w:themeColor="text1"/>
          <w:sz w:val="22"/>
          <w:szCs w:val="22"/>
        </w:rPr>
        <w:t>Dz. U. 2006 Nr 227 poz. 1658</w:t>
      </w:r>
      <w:r w:rsidR="00DA0A99">
        <w:rPr>
          <w:rFonts w:ascii="Calibri" w:hAnsi="Calibri"/>
          <w:color w:val="000000" w:themeColor="text1"/>
          <w:sz w:val="22"/>
          <w:szCs w:val="22"/>
        </w:rPr>
        <w:t xml:space="preserve"> z późn. zm.</w:t>
      </w:r>
      <w:r w:rsidRPr="00D641EB">
        <w:rPr>
          <w:rFonts w:ascii="Calibri" w:hAnsi="Calibri"/>
          <w:color w:val="000000" w:themeColor="text1"/>
          <w:sz w:val="22"/>
          <w:szCs w:val="22"/>
        </w:rPr>
        <w:t>) oraz</w:t>
      </w:r>
    </w:p>
    <w:p w14:paraId="3E84EABF" w14:textId="541E4AAF" w:rsidR="00D641EB" w:rsidRPr="008126B6" w:rsidRDefault="00D641EB" w:rsidP="00657CE0">
      <w:pPr>
        <w:pStyle w:val="Default"/>
        <w:numPr>
          <w:ilvl w:val="0"/>
          <w:numId w:val="34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641EB">
        <w:rPr>
          <w:rFonts w:ascii="Calibri" w:hAnsi="Calibri"/>
          <w:color w:val="000000" w:themeColor="text1"/>
          <w:sz w:val="22"/>
          <w:szCs w:val="22"/>
        </w:rPr>
        <w:t>Wytyczne w zakresie prowadzenia konsultacji publicznych zgodnie z § 35 ust. 1, § 36 ust. 1 i § 38 ust. 1 oraz ust. 2 uchwały nr 190 Rady Ministrów z 29 października 2013 r. - Regulamin pracy Rady Ministrów.</w:t>
      </w:r>
    </w:p>
    <w:bookmarkEnd w:id="3"/>
    <w:p w14:paraId="536BC5BC" w14:textId="77777777" w:rsidR="00A41FA3" w:rsidRPr="00DD7818" w:rsidRDefault="00A41FA3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173384C4" w14:textId="533C8CCC" w:rsidR="00E21762" w:rsidRPr="008126B6" w:rsidRDefault="00FE276A" w:rsidP="00AD2C20">
      <w:pPr>
        <w:pStyle w:val="Nagwek2"/>
        <w:numPr>
          <w:ilvl w:val="0"/>
          <w:numId w:val="21"/>
        </w:numPr>
        <w:spacing w:after="120"/>
        <w:jc w:val="both"/>
        <w:rPr>
          <w:rFonts w:ascii="Calibri" w:hAnsi="Calibri"/>
          <w:i w:val="0"/>
          <w:smallCaps/>
          <w:color w:val="000000" w:themeColor="text1"/>
          <w:lang w:val="pl-PL"/>
        </w:rPr>
      </w:pPr>
      <w:bookmarkStart w:id="4" w:name="_Toc424051905"/>
      <w:bookmarkStart w:id="5" w:name="_Toc109063170"/>
      <w:r w:rsidRPr="008126B6">
        <w:rPr>
          <w:rFonts w:ascii="Calibri" w:hAnsi="Calibri"/>
          <w:i w:val="0"/>
          <w:smallCaps/>
          <w:color w:val="000000" w:themeColor="text1"/>
          <w:lang w:val="pl-PL"/>
        </w:rPr>
        <w:t>Zasady konsultacji</w:t>
      </w:r>
      <w:bookmarkEnd w:id="4"/>
      <w:bookmarkEnd w:id="5"/>
    </w:p>
    <w:p w14:paraId="05A2056F" w14:textId="286D743C" w:rsidR="001606C9" w:rsidRPr="008126B6" w:rsidRDefault="001606C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W celu za</w:t>
      </w:r>
      <w:r w:rsidR="00CF302C">
        <w:rPr>
          <w:rFonts w:ascii="Calibri" w:hAnsi="Calibri"/>
          <w:color w:val="000000" w:themeColor="text1"/>
          <w:sz w:val="22"/>
          <w:szCs w:val="22"/>
        </w:rPr>
        <w:t>chowania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zasady partnerstwa w procesie konsultacji </w:t>
      </w:r>
      <w:r w:rsidR="00C443BA">
        <w:rPr>
          <w:rFonts w:ascii="Calibri" w:hAnsi="Calibri"/>
          <w:color w:val="000000" w:themeColor="text1"/>
          <w:sz w:val="22"/>
          <w:szCs w:val="22"/>
        </w:rPr>
        <w:t>publicznych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projektu Programu PL-UA 2021-2027 przyjęto następujące założenia:</w:t>
      </w:r>
    </w:p>
    <w:p w14:paraId="33B721A2" w14:textId="1BE00520" w:rsidR="001606C9" w:rsidRPr="008126B6" w:rsidRDefault="001606C9" w:rsidP="00AD2C20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 w:cs="Calibri"/>
          <w:color w:val="000000" w:themeColor="text1"/>
          <w:sz w:val="22"/>
          <w:szCs w:val="22"/>
        </w:rPr>
        <w:t>minimum 21-dniowy czas trwania konsultacji</w:t>
      </w:r>
      <w:r w:rsidR="00A119E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C443BA">
        <w:rPr>
          <w:rFonts w:ascii="Calibri" w:hAnsi="Calibri" w:cs="Calibri"/>
          <w:color w:val="000000" w:themeColor="text1"/>
          <w:sz w:val="22"/>
          <w:szCs w:val="22"/>
        </w:rPr>
        <w:t>publicznych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 w:cs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 16.05-06.06.2022 r</w:t>
      </w:r>
      <w:r w:rsidR="00FB3EA7" w:rsidRPr="008126B6">
        <w:rPr>
          <w:rFonts w:ascii="Calibri" w:hAnsi="Calibri" w:cs="Calibri"/>
          <w:color w:val="000000" w:themeColor="text1"/>
          <w:sz w:val="22"/>
          <w:szCs w:val="22"/>
        </w:rPr>
        <w:t>.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>;</w:t>
      </w:r>
    </w:p>
    <w:p w14:paraId="13920112" w14:textId="47CEF6AE" w:rsidR="001606C9" w:rsidRPr="008126B6" w:rsidRDefault="001606C9" w:rsidP="00AD2C20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podanie do publicznej wiadomości informacji o przebiegu konsultacji </w:t>
      </w:r>
      <w:r w:rsidR="00C443BA">
        <w:rPr>
          <w:rFonts w:ascii="Calibri" w:hAnsi="Calibri" w:cs="Calibri"/>
          <w:color w:val="000000" w:themeColor="text1"/>
          <w:sz w:val="22"/>
          <w:szCs w:val="22"/>
        </w:rPr>
        <w:t>publicznych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 (strony internetowe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Programu i Instytucji Zarządzającej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Ministerstwa Funduszy i Polityki Regionalnej;</w:t>
      </w:r>
    </w:p>
    <w:p w14:paraId="633FD260" w14:textId="77777777" w:rsidR="001606C9" w:rsidRPr="008126B6" w:rsidRDefault="001606C9" w:rsidP="00AD2C20">
      <w:pPr>
        <w:pStyle w:val="Default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zgłaszanie uwag za pośrednictwem formularza elektronicznego w:</w:t>
      </w:r>
    </w:p>
    <w:p w14:paraId="2276879E" w14:textId="12BB7FE9" w:rsidR="001606C9" w:rsidRPr="008126B6" w:rsidRDefault="00764403" w:rsidP="00AD2C20">
      <w:pPr>
        <w:pStyle w:val="Default"/>
        <w:numPr>
          <w:ilvl w:val="0"/>
          <w:numId w:val="29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wersji 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>polski</w:t>
      </w:r>
      <w:r w:rsidRPr="008126B6">
        <w:rPr>
          <w:rFonts w:ascii="Calibri" w:hAnsi="Calibri"/>
          <w:color w:val="000000" w:themeColor="text1"/>
          <w:sz w:val="22"/>
          <w:szCs w:val="22"/>
        </w:rPr>
        <w:t>ej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hyperlink r:id="rId8" w:history="1">
        <w:r w:rsidR="00AD2C20" w:rsidRPr="004919DF">
          <w:rPr>
            <w:rStyle w:val="Hipercze"/>
            <w:rFonts w:ascii="Calibri" w:hAnsi="Calibri"/>
            <w:sz w:val="22"/>
            <w:szCs w:val="22"/>
          </w:rPr>
          <w:t>https://www.ewt.gov.pl/strony/formularz-zglaszania-uwag-do-projektu-programu-wspolpracy-transgranicznej-interreg-next-polska-ukraina-2021-2027/</w:t>
        </w:r>
      </w:hyperlink>
      <w:r w:rsidR="006C064B">
        <w:rPr>
          <w:rFonts w:ascii="Calibri" w:hAnsi="Calibri"/>
          <w:color w:val="000000" w:themeColor="text1"/>
          <w:sz w:val="22"/>
          <w:szCs w:val="22"/>
        </w:rPr>
        <w:t>;</w:t>
      </w:r>
    </w:p>
    <w:p w14:paraId="383D6A9A" w14:textId="01DA3F96" w:rsidR="001606C9" w:rsidRPr="008126B6" w:rsidRDefault="00764403" w:rsidP="00AD2C20">
      <w:pPr>
        <w:pStyle w:val="Default"/>
        <w:numPr>
          <w:ilvl w:val="0"/>
          <w:numId w:val="29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wersji 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>ukraiński</w:t>
      </w:r>
      <w:r w:rsidRPr="008126B6">
        <w:rPr>
          <w:rFonts w:ascii="Calibri" w:hAnsi="Calibri"/>
          <w:color w:val="000000" w:themeColor="text1"/>
          <w:sz w:val="22"/>
          <w:szCs w:val="22"/>
        </w:rPr>
        <w:t>ej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hyperlink r:id="rId9" w:history="1">
        <w:r w:rsidR="00AD2C20" w:rsidRPr="004919DF">
          <w:rPr>
            <w:rStyle w:val="Hipercze"/>
            <w:rFonts w:ascii="Calibri" w:hAnsi="Calibri"/>
            <w:sz w:val="22"/>
            <w:szCs w:val="22"/>
          </w:rPr>
          <w:t>https://www.ewt.gov.pl/strony/interreg-next-2021-2027/</w:t>
        </w:r>
      </w:hyperlink>
      <w:r w:rsidR="00AD2C20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6C064B">
        <w:rPr>
          <w:rFonts w:ascii="Calibri" w:hAnsi="Calibri"/>
          <w:color w:val="000000" w:themeColor="text1"/>
          <w:sz w:val="22"/>
          <w:szCs w:val="22"/>
        </w:rPr>
        <w:t>.</w:t>
      </w:r>
    </w:p>
    <w:p w14:paraId="272F643F" w14:textId="77777777" w:rsidR="001606C9" w:rsidRPr="00DD7818" w:rsidRDefault="001606C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27B2C4A0" w14:textId="3723DCE1" w:rsidR="001606C9" w:rsidRPr="008126B6" w:rsidRDefault="001606C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Poza zasadą partnerstwa, w procesie konsultacji projektu Programu zastosowano następujące zasady:</w:t>
      </w:r>
    </w:p>
    <w:p w14:paraId="102E0113" w14:textId="5517FCD5" w:rsidR="001606C9" w:rsidRPr="008126B6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 w:cs="Calibri"/>
          <w:color w:val="000000" w:themeColor="text1"/>
          <w:sz w:val="22"/>
          <w:szCs w:val="22"/>
        </w:rPr>
        <w:lastRenderedPageBreak/>
        <w:t>kompleksowoś</w:t>
      </w:r>
      <w:r w:rsidR="00907417" w:rsidRPr="008126B6">
        <w:rPr>
          <w:rFonts w:ascii="Calibri" w:hAnsi="Calibri" w:cs="Calibri"/>
          <w:color w:val="000000" w:themeColor="text1"/>
          <w:sz w:val="22"/>
          <w:szCs w:val="22"/>
        </w:rPr>
        <w:t>ci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 w:cs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 xml:space="preserve"> konsultacje miały charakter międzynarodowy (polski, ukraiński), krajowy i</w:t>
      </w:r>
      <w:r w:rsidR="008126B6" w:rsidRPr="008126B6">
        <w:rPr>
          <w:rFonts w:ascii="Calibri" w:hAnsi="Calibri" w:cs="Calibri"/>
          <w:color w:val="000000" w:themeColor="text1"/>
          <w:sz w:val="22"/>
          <w:szCs w:val="22"/>
        </w:rPr>
        <w:t> </w:t>
      </w:r>
      <w:r w:rsidRPr="008126B6">
        <w:rPr>
          <w:rFonts w:ascii="Calibri" w:hAnsi="Calibri" w:cs="Calibri"/>
          <w:color w:val="000000" w:themeColor="text1"/>
          <w:sz w:val="22"/>
          <w:szCs w:val="22"/>
        </w:rPr>
        <w:t>regionalny;</w:t>
      </w:r>
    </w:p>
    <w:p w14:paraId="4FEBEC4D" w14:textId="62CA1451" w:rsidR="001606C9" w:rsidRPr="008126B6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dokument</w:t>
      </w:r>
      <w:r w:rsidR="00E13965" w:rsidRPr="008126B6">
        <w:rPr>
          <w:rFonts w:ascii="Calibri" w:hAnsi="Calibri"/>
          <w:color w:val="000000" w:themeColor="text1"/>
          <w:sz w:val="22"/>
          <w:szCs w:val="22"/>
        </w:rPr>
        <w:t>owani</w:t>
      </w:r>
      <w:r w:rsidR="00907417" w:rsidRPr="008126B6">
        <w:rPr>
          <w:rFonts w:ascii="Calibri" w:hAnsi="Calibri"/>
          <w:color w:val="000000" w:themeColor="text1"/>
          <w:sz w:val="22"/>
          <w:szCs w:val="22"/>
        </w:rPr>
        <w:t>a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poszczególne opinie / uwagi były dokumentowane;</w:t>
      </w:r>
    </w:p>
    <w:p w14:paraId="28D51ADE" w14:textId="7BAABDB2" w:rsidR="001606C9" w:rsidRPr="008126B6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ciągłości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konsultacje miały charakter ciągły, były prowadzone systematycznie i miały na celu sformułowanie społecznie legitymizowanego projektu Programu;</w:t>
      </w:r>
    </w:p>
    <w:p w14:paraId="127488C6" w14:textId="77764967" w:rsidR="001606C9" w:rsidRPr="008126B6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responsywnoś</w:t>
      </w:r>
      <w:r w:rsidR="00907417" w:rsidRPr="008126B6">
        <w:rPr>
          <w:rFonts w:ascii="Calibri" w:hAnsi="Calibri"/>
          <w:color w:val="000000" w:themeColor="text1"/>
          <w:sz w:val="22"/>
          <w:szCs w:val="22"/>
        </w:rPr>
        <w:t>ci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uczestnicy konsultacji mieli prawo </w:t>
      </w:r>
      <w:r w:rsidR="006C064B">
        <w:rPr>
          <w:rFonts w:ascii="Calibri" w:hAnsi="Calibri"/>
          <w:color w:val="000000" w:themeColor="text1"/>
          <w:sz w:val="22"/>
          <w:szCs w:val="22"/>
        </w:rPr>
        <w:t>uzyskać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odpowiedzi. Wszystkie uwagi odnoszące się do konsultowanego doku</w:t>
      </w:r>
      <w:r w:rsidR="00764403" w:rsidRPr="008126B6">
        <w:rPr>
          <w:rFonts w:ascii="Calibri" w:hAnsi="Calibri"/>
          <w:color w:val="000000" w:themeColor="text1"/>
          <w:sz w:val="22"/>
          <w:szCs w:val="22"/>
        </w:rPr>
        <w:t>mentu zostały przeanalizowane i odniesiono się do nich, a</w:t>
      </w:r>
      <w:r w:rsidR="008126B6" w:rsidRPr="008126B6">
        <w:rPr>
          <w:rFonts w:ascii="Calibri" w:hAnsi="Calibri"/>
          <w:color w:val="000000" w:themeColor="text1"/>
          <w:sz w:val="22"/>
          <w:szCs w:val="22"/>
        </w:rPr>
        <w:t> </w:t>
      </w:r>
      <w:r w:rsidR="00764403" w:rsidRPr="008126B6">
        <w:rPr>
          <w:rFonts w:ascii="Calibri" w:hAnsi="Calibri"/>
          <w:color w:val="000000" w:themeColor="text1"/>
          <w:sz w:val="22"/>
          <w:szCs w:val="22"/>
        </w:rPr>
        <w:t>odpowiedzi znajdują się w</w:t>
      </w:r>
      <w:r w:rsidR="008126B6" w:rsidRPr="008126B6">
        <w:rPr>
          <w:rFonts w:ascii="Calibri" w:hAnsi="Calibri"/>
          <w:color w:val="000000" w:themeColor="text1"/>
          <w:sz w:val="22"/>
          <w:szCs w:val="22"/>
        </w:rPr>
        <w:t xml:space="preserve"> Z</w:t>
      </w:r>
      <w:r w:rsidRPr="008126B6">
        <w:rPr>
          <w:rFonts w:ascii="Calibri" w:hAnsi="Calibri"/>
          <w:color w:val="000000" w:themeColor="text1"/>
          <w:sz w:val="22"/>
          <w:szCs w:val="22"/>
        </w:rPr>
        <w:t>ałączniku 3;</w:t>
      </w:r>
    </w:p>
    <w:p w14:paraId="1BAFCA68" w14:textId="1BD6B007" w:rsidR="001606C9" w:rsidRPr="008126B6" w:rsidRDefault="00A05002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transparentności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/>
          <w:color w:val="000000" w:themeColor="text1"/>
          <w:sz w:val="22"/>
          <w:szCs w:val="22"/>
        </w:rPr>
        <w:t>–</w:t>
      </w:r>
      <w:r w:rsidR="001606C9" w:rsidRPr="008126B6">
        <w:rPr>
          <w:rFonts w:ascii="Calibri" w:hAnsi="Calibri"/>
          <w:color w:val="000000" w:themeColor="text1"/>
          <w:sz w:val="22"/>
          <w:szCs w:val="22"/>
        </w:rPr>
        <w:t xml:space="preserve"> podstawowa zasada podczas konsultacji; dokumenty dotyczące projektu Programu oraz opinie wyrażone przez uczestników konsultacji społecznych zostały udostępnione publicznie na stronie internetowej Programu;</w:t>
      </w:r>
    </w:p>
    <w:p w14:paraId="41F4AD48" w14:textId="30CE285A" w:rsidR="001606C9" w:rsidRPr="008126B6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dostępnoś</w:t>
      </w:r>
      <w:r w:rsidR="00907417" w:rsidRPr="008126B6">
        <w:rPr>
          <w:rFonts w:ascii="Calibri" w:hAnsi="Calibri"/>
          <w:color w:val="000000" w:themeColor="text1"/>
          <w:sz w:val="22"/>
          <w:szCs w:val="22"/>
        </w:rPr>
        <w:t>ci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każdy zainteresowany tematem (nie tylko partnerzy instytucjonalni) mógł wziąć udział w</w:t>
      </w:r>
      <w:r w:rsidR="008126B6" w:rsidRPr="008126B6">
        <w:rPr>
          <w:rFonts w:ascii="Calibri" w:hAnsi="Calibri"/>
          <w:color w:val="000000" w:themeColor="text1"/>
          <w:sz w:val="22"/>
          <w:szCs w:val="22"/>
        </w:rPr>
        <w:t> </w:t>
      </w:r>
      <w:r w:rsidRPr="008126B6">
        <w:rPr>
          <w:rFonts w:ascii="Calibri" w:hAnsi="Calibri"/>
          <w:color w:val="000000" w:themeColor="text1"/>
          <w:sz w:val="22"/>
          <w:szCs w:val="22"/>
        </w:rPr>
        <w:t>konsultacjach społecznych i wyrazić swoją opinię;</w:t>
      </w:r>
    </w:p>
    <w:p w14:paraId="6104B038" w14:textId="69DA5649" w:rsidR="001606C9" w:rsidRPr="0061141B" w:rsidRDefault="001606C9" w:rsidP="00AD2C20">
      <w:pPr>
        <w:pStyle w:val="Default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koordynacj</w:t>
      </w:r>
      <w:r w:rsidR="003C34A3" w:rsidRPr="008126B6">
        <w:rPr>
          <w:rFonts w:ascii="Calibri" w:hAnsi="Calibri"/>
          <w:color w:val="000000" w:themeColor="text1"/>
          <w:sz w:val="22"/>
          <w:szCs w:val="22"/>
        </w:rPr>
        <w:t>i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za konsultacje </w:t>
      </w:r>
      <w:r w:rsidR="000E241C">
        <w:rPr>
          <w:rFonts w:ascii="Calibri" w:hAnsi="Calibri"/>
          <w:color w:val="000000" w:themeColor="text1"/>
          <w:sz w:val="22"/>
          <w:szCs w:val="22"/>
        </w:rPr>
        <w:t>publiczne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odpowiedzialna była I</w:t>
      </w:r>
      <w:r w:rsidR="00D06304">
        <w:rPr>
          <w:rFonts w:ascii="Calibri" w:hAnsi="Calibri"/>
          <w:color w:val="000000" w:themeColor="text1"/>
          <w:sz w:val="22"/>
          <w:szCs w:val="22"/>
        </w:rPr>
        <w:t xml:space="preserve">nstytucja </w:t>
      </w:r>
      <w:r w:rsidRPr="008126B6">
        <w:rPr>
          <w:rFonts w:ascii="Calibri" w:hAnsi="Calibri"/>
          <w:color w:val="000000" w:themeColor="text1"/>
          <w:sz w:val="22"/>
          <w:szCs w:val="22"/>
        </w:rPr>
        <w:t>Z</w:t>
      </w:r>
      <w:r w:rsidR="00D06304">
        <w:rPr>
          <w:rFonts w:ascii="Calibri" w:hAnsi="Calibri"/>
          <w:color w:val="000000" w:themeColor="text1"/>
          <w:sz w:val="22"/>
          <w:szCs w:val="22"/>
        </w:rPr>
        <w:t>arządzająca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Programu.</w:t>
      </w:r>
    </w:p>
    <w:p w14:paraId="2FEF8413" w14:textId="77777777" w:rsidR="0061141B" w:rsidRPr="00DD7818" w:rsidRDefault="0061141B" w:rsidP="0061141B">
      <w:pPr>
        <w:pStyle w:val="Default"/>
        <w:spacing w:line="276" w:lineRule="auto"/>
        <w:ind w:left="72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20CCCECB" w14:textId="7ECE22D6" w:rsidR="00C17458" w:rsidRPr="008126B6" w:rsidRDefault="008126B6" w:rsidP="00AD2C20">
      <w:pPr>
        <w:pStyle w:val="Nagwek2"/>
        <w:numPr>
          <w:ilvl w:val="0"/>
          <w:numId w:val="21"/>
        </w:numPr>
        <w:spacing w:after="120"/>
        <w:jc w:val="both"/>
        <w:rPr>
          <w:rFonts w:ascii="Calibri" w:hAnsi="Calibri"/>
          <w:i w:val="0"/>
          <w:smallCaps/>
          <w:color w:val="000000" w:themeColor="text1"/>
          <w:lang w:val="pl-PL"/>
        </w:rPr>
      </w:pPr>
      <w:bookmarkStart w:id="6" w:name="_Toc109063171"/>
      <w:r>
        <w:rPr>
          <w:rFonts w:ascii="Calibri" w:hAnsi="Calibri"/>
          <w:i w:val="0"/>
          <w:smallCaps/>
          <w:color w:val="000000" w:themeColor="text1"/>
          <w:lang w:val="pl-PL"/>
        </w:rPr>
        <w:t>Cele i zakres</w:t>
      </w:r>
      <w:r w:rsidR="007C7A9E" w:rsidRPr="008126B6">
        <w:rPr>
          <w:rFonts w:ascii="Calibri" w:hAnsi="Calibri"/>
          <w:i w:val="0"/>
          <w:smallCaps/>
          <w:color w:val="000000" w:themeColor="text1"/>
          <w:lang w:val="pl-PL"/>
        </w:rPr>
        <w:t xml:space="preserve"> konsultacji</w:t>
      </w:r>
      <w:bookmarkEnd w:id="6"/>
    </w:p>
    <w:p w14:paraId="3D52B0D8" w14:textId="3D3609E5" w:rsidR="007C7A9E" w:rsidRPr="008126B6" w:rsidRDefault="00D06304" w:rsidP="00AD2C20">
      <w:pPr>
        <w:jc w:val="both"/>
        <w:rPr>
          <w:color w:val="000000" w:themeColor="text1"/>
        </w:rPr>
      </w:pPr>
      <w:r>
        <w:rPr>
          <w:color w:val="000000" w:themeColor="text1"/>
        </w:rPr>
        <w:t>Celem</w:t>
      </w:r>
      <w:r w:rsidR="007C7A9E" w:rsidRPr="008126B6">
        <w:rPr>
          <w:color w:val="000000" w:themeColor="text1"/>
        </w:rPr>
        <w:t xml:space="preserve"> konsultacji publicznych projektu Programu było zebranie uwag i opinii na temat celów Programu oraz proponowanego w jego ramach wsparcia. Uwagi te zostały uwzględnione przy opracowaniu ostatecznego dokumentu Programu przekazanego do Komisji Europejskiej. Do udziału w konsultacjach zaproszono wszystkich interesariuszy i zainteresowanych, w szczególności przedstawicieli władz regionalnych i lokalnych oraz wszystkich partnerów wskazanych w art. 8 </w:t>
      </w:r>
      <w:r>
        <w:rPr>
          <w:color w:val="000000" w:themeColor="text1"/>
        </w:rPr>
        <w:t>ust</w:t>
      </w:r>
      <w:r w:rsidR="007C7A9E" w:rsidRPr="008126B6">
        <w:rPr>
          <w:color w:val="000000" w:themeColor="text1"/>
        </w:rPr>
        <w:t xml:space="preserve">. 1 </w:t>
      </w:r>
      <w:r w:rsidR="003E2787" w:rsidRPr="008126B6">
        <w:rPr>
          <w:color w:val="000000" w:themeColor="text1"/>
        </w:rPr>
        <w:t>R</w:t>
      </w:r>
      <w:r w:rsidR="007C7A9E" w:rsidRPr="008126B6">
        <w:rPr>
          <w:color w:val="000000" w:themeColor="text1"/>
        </w:rPr>
        <w:t xml:space="preserve">ozporządzenia </w:t>
      </w:r>
      <w:r w:rsidR="00CE1F93">
        <w:rPr>
          <w:color w:val="000000" w:themeColor="text1"/>
        </w:rPr>
        <w:t>ogólnego</w:t>
      </w:r>
      <w:r w:rsidR="007C7A9E" w:rsidRPr="008126B6">
        <w:rPr>
          <w:color w:val="000000" w:themeColor="text1"/>
        </w:rPr>
        <w:t>.</w:t>
      </w:r>
    </w:p>
    <w:p w14:paraId="0F594001" w14:textId="54B7901E" w:rsidR="007C7A9E" w:rsidRPr="00DD7818" w:rsidRDefault="007C7A9E" w:rsidP="00AD2C20">
      <w:pPr>
        <w:jc w:val="both"/>
        <w:rPr>
          <w:color w:val="000000" w:themeColor="text1"/>
        </w:rPr>
      </w:pPr>
      <w:r w:rsidRPr="008126B6">
        <w:rPr>
          <w:color w:val="000000" w:themeColor="text1"/>
        </w:rPr>
        <w:t xml:space="preserve">Dokument Programu został przygotowany zgodnie z wymogami określonymi w </w:t>
      </w:r>
      <w:r w:rsidR="00D84CCE">
        <w:t>Rozporządzeniu Parlamentu Europejskiego i Rady (UE) 2021/1059</w:t>
      </w:r>
      <w:r w:rsidR="001671DC">
        <w:rPr>
          <w:rStyle w:val="Odwoanieprzypisudolnego"/>
          <w:color w:val="000000" w:themeColor="text1"/>
        </w:rPr>
        <w:footnoteReference w:id="2"/>
      </w:r>
      <w:r w:rsidR="00D84CCE" w:rsidRPr="00D84CCE">
        <w:t xml:space="preserve"> </w:t>
      </w:r>
      <w:r w:rsidR="00D84CCE">
        <w:t>(</w:t>
      </w:r>
      <w:r w:rsidR="00D84CCE" w:rsidRPr="008126B6">
        <w:rPr>
          <w:color w:val="000000" w:themeColor="text1"/>
        </w:rPr>
        <w:t>Rozporządzeni</w:t>
      </w:r>
      <w:r w:rsidR="00D84CCE">
        <w:rPr>
          <w:color w:val="000000" w:themeColor="text1"/>
        </w:rPr>
        <w:t>e</w:t>
      </w:r>
      <w:r w:rsidR="00D84CCE" w:rsidRPr="008126B6">
        <w:rPr>
          <w:color w:val="000000" w:themeColor="text1"/>
        </w:rPr>
        <w:t xml:space="preserve"> Interreg</w:t>
      </w:r>
      <w:r w:rsidR="00D84CCE">
        <w:rPr>
          <w:color w:val="000000" w:themeColor="text1"/>
        </w:rPr>
        <w:t>)</w:t>
      </w:r>
      <w:r w:rsidRPr="008126B6">
        <w:rPr>
          <w:color w:val="000000" w:themeColor="text1"/>
        </w:rPr>
        <w:t xml:space="preserve">. Projekt dokumentu Programu skierowany do konsultacji </w:t>
      </w:r>
      <w:r w:rsidR="00B32130">
        <w:rPr>
          <w:color w:val="000000" w:themeColor="text1"/>
        </w:rPr>
        <w:t>publicznych</w:t>
      </w:r>
      <w:r w:rsidRPr="008126B6">
        <w:rPr>
          <w:color w:val="000000" w:themeColor="text1"/>
        </w:rPr>
        <w:t xml:space="preserve"> został zatwierdzony przez Wspólny Komitet</w:t>
      </w:r>
      <w:r w:rsidR="0074594E" w:rsidRPr="008126B6">
        <w:rPr>
          <w:color w:val="000000" w:themeColor="text1"/>
        </w:rPr>
        <w:t xml:space="preserve"> Programujący</w:t>
      </w:r>
      <w:r w:rsidRPr="008126B6">
        <w:rPr>
          <w:color w:val="000000" w:themeColor="text1"/>
        </w:rPr>
        <w:t xml:space="preserve"> (WKP) w dniu 11 maja 2022 r. Podstawę konsultacji  stanowił cały dokument zgodnie z wymogami określonymi w Rozporządzeniu Interreg.</w:t>
      </w:r>
    </w:p>
    <w:p w14:paraId="38DE17CC" w14:textId="77777777" w:rsidR="0061141B" w:rsidRDefault="0061141B" w:rsidP="00AD2C20">
      <w:pPr>
        <w:pStyle w:val="Nagwek1"/>
        <w:spacing w:after="120"/>
        <w:jc w:val="both"/>
        <w:rPr>
          <w:rFonts w:ascii="Calibri" w:hAnsi="Calibri"/>
          <w:color w:val="000000" w:themeColor="text1"/>
          <w:lang w:val="pl-PL"/>
        </w:rPr>
      </w:pPr>
    </w:p>
    <w:p w14:paraId="38DCC456" w14:textId="48D545A8" w:rsidR="001A4FE7" w:rsidRPr="00DD7818" w:rsidRDefault="00D511D6" w:rsidP="00AD2C20">
      <w:pPr>
        <w:pStyle w:val="Nagwek1"/>
        <w:spacing w:after="120"/>
        <w:jc w:val="both"/>
        <w:rPr>
          <w:rFonts w:ascii="Calibri" w:hAnsi="Calibri"/>
          <w:color w:val="000000" w:themeColor="text1"/>
          <w:lang w:val="pl-PL"/>
        </w:rPr>
      </w:pPr>
      <w:bookmarkStart w:id="7" w:name="_Toc109063172"/>
      <w:r w:rsidRPr="00DD7818">
        <w:rPr>
          <w:rFonts w:ascii="Calibri" w:hAnsi="Calibri"/>
          <w:color w:val="000000" w:themeColor="text1"/>
          <w:lang w:val="pl-PL"/>
        </w:rPr>
        <w:t xml:space="preserve">2. </w:t>
      </w:r>
      <w:r w:rsidR="00504EE0" w:rsidRPr="008126B6">
        <w:rPr>
          <w:rFonts w:ascii="Calibri" w:hAnsi="Calibri"/>
          <w:color w:val="000000" w:themeColor="text1"/>
          <w:lang w:val="pl-PL"/>
        </w:rPr>
        <w:t>Proces i wyniki konsultacji</w:t>
      </w:r>
      <w:bookmarkEnd w:id="7"/>
    </w:p>
    <w:p w14:paraId="04FE1EC6" w14:textId="3751C653" w:rsidR="00F2327A" w:rsidRPr="008126B6" w:rsidRDefault="00F2327A" w:rsidP="00AD2C20">
      <w:pPr>
        <w:pStyle w:val="Default"/>
        <w:spacing w:line="276" w:lineRule="auto"/>
        <w:contextualSpacing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8126B6">
        <w:rPr>
          <w:rFonts w:ascii="Calibri" w:hAnsi="Calibri"/>
          <w:bCs/>
          <w:color w:val="000000" w:themeColor="text1"/>
          <w:sz w:val="22"/>
          <w:szCs w:val="22"/>
        </w:rPr>
        <w:t xml:space="preserve">Konsultacje zostały przeprowadzone w obu krajach uczestniczących w Programie. </w:t>
      </w:r>
    </w:p>
    <w:p w14:paraId="20A1A569" w14:textId="68EA5360" w:rsidR="00C11298" w:rsidRPr="00DD7818" w:rsidRDefault="00F152B9" w:rsidP="00AD2C20">
      <w:pPr>
        <w:pStyle w:val="Nagwek2"/>
        <w:numPr>
          <w:ilvl w:val="1"/>
          <w:numId w:val="13"/>
        </w:numPr>
        <w:spacing w:after="120"/>
        <w:ind w:left="426"/>
        <w:jc w:val="both"/>
        <w:rPr>
          <w:rFonts w:ascii="Calibri" w:hAnsi="Calibri"/>
          <w:i w:val="0"/>
          <w:smallCaps/>
          <w:color w:val="000000" w:themeColor="text1"/>
          <w:lang w:val="pl-PL"/>
        </w:rPr>
      </w:pPr>
      <w:bookmarkStart w:id="8" w:name="_Toc424051908"/>
      <w:bookmarkStart w:id="9" w:name="_Toc109063173"/>
      <w:r w:rsidRPr="008126B6">
        <w:rPr>
          <w:rFonts w:ascii="Calibri" w:hAnsi="Calibri"/>
          <w:i w:val="0"/>
          <w:smallCaps/>
          <w:color w:val="000000" w:themeColor="text1"/>
          <w:lang w:val="pl-PL"/>
        </w:rPr>
        <w:t>Kanały rozpowszechniania informacji o konsultacjach</w:t>
      </w:r>
      <w:bookmarkEnd w:id="8"/>
      <w:r w:rsidRPr="008126B6">
        <w:rPr>
          <w:rFonts w:ascii="Calibri" w:hAnsi="Calibri"/>
          <w:i w:val="0"/>
          <w:smallCaps/>
          <w:color w:val="000000" w:themeColor="text1"/>
          <w:lang w:val="pl-PL"/>
        </w:rPr>
        <w:t xml:space="preserve"> i formy konsultacji</w:t>
      </w:r>
      <w:bookmarkEnd w:id="9"/>
    </w:p>
    <w:p w14:paraId="115BAC5B" w14:textId="59CEED39" w:rsidR="0090045F" w:rsidRPr="008126B6" w:rsidRDefault="0090045F" w:rsidP="00AD2C20">
      <w:pPr>
        <w:pStyle w:val="Default"/>
        <w:spacing w:line="276" w:lineRule="auto"/>
        <w:contextualSpacing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8126B6">
        <w:rPr>
          <w:rFonts w:ascii="Calibri" w:hAnsi="Calibri"/>
          <w:bCs/>
          <w:color w:val="000000" w:themeColor="text1"/>
          <w:sz w:val="22"/>
          <w:szCs w:val="22"/>
        </w:rPr>
        <w:t>W celu dotarcia z informacją o konsultacjach do jak najszerszego grona odbiorców</w:t>
      </w:r>
      <w:r w:rsidR="0074594E" w:rsidRPr="008126B6">
        <w:rPr>
          <w:rFonts w:ascii="Calibri" w:hAnsi="Calibri"/>
          <w:bCs/>
          <w:color w:val="000000" w:themeColor="text1"/>
          <w:sz w:val="22"/>
          <w:szCs w:val="22"/>
        </w:rPr>
        <w:t xml:space="preserve"> opublikowano ją</w:t>
      </w:r>
      <w:r w:rsidRPr="008126B6">
        <w:rPr>
          <w:rFonts w:ascii="Calibri" w:hAnsi="Calibri"/>
          <w:bCs/>
          <w:color w:val="000000" w:themeColor="text1"/>
          <w:sz w:val="22"/>
          <w:szCs w:val="22"/>
        </w:rPr>
        <w:t xml:space="preserve"> na oficjalnych stronach internetowych instytucji Programu oraz zastosowano elektroniczny formularz konsultacji.</w:t>
      </w:r>
    </w:p>
    <w:p w14:paraId="1B765D69" w14:textId="77777777" w:rsidR="00B91FA0" w:rsidRPr="00DD7818" w:rsidRDefault="00B91FA0" w:rsidP="00AD2C20">
      <w:pPr>
        <w:pStyle w:val="Default"/>
        <w:spacing w:line="276" w:lineRule="auto"/>
        <w:ind w:left="720"/>
        <w:contextualSpacing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68E67B48" w14:textId="5880D958" w:rsidR="00AA156E" w:rsidRPr="008126B6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bookmarkStart w:id="10" w:name="_Hlk66709692"/>
      <w:r w:rsidRPr="008126B6">
        <w:rPr>
          <w:rFonts w:ascii="Calibri" w:hAnsi="Calibri"/>
          <w:color w:val="000000" w:themeColor="text1"/>
          <w:sz w:val="22"/>
          <w:szCs w:val="22"/>
        </w:rPr>
        <w:t xml:space="preserve">Informacje o konsultacjach </w:t>
      </w:r>
      <w:r w:rsidR="00B41625">
        <w:rPr>
          <w:rFonts w:ascii="Calibri" w:hAnsi="Calibri"/>
          <w:color w:val="000000" w:themeColor="text1"/>
          <w:sz w:val="22"/>
          <w:szCs w:val="22"/>
        </w:rPr>
        <w:t>publicznych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wraz z projektem dokumentu Programu (a także robocze tłumaczenia na języki narodowe) zostały opublikowane na następujących stronach internetowych:</w:t>
      </w:r>
    </w:p>
    <w:p w14:paraId="6D145744" w14:textId="71BF904E" w:rsidR="00AA156E" w:rsidRPr="008126B6" w:rsidRDefault="00AA156E" w:rsidP="00AD2C20">
      <w:pPr>
        <w:pStyle w:val="Default"/>
        <w:numPr>
          <w:ilvl w:val="0"/>
          <w:numId w:val="30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Program</w:t>
      </w:r>
      <w:r w:rsidR="00D06304">
        <w:rPr>
          <w:rFonts w:ascii="Calibri" w:hAnsi="Calibri"/>
          <w:color w:val="000000" w:themeColor="text1"/>
          <w:sz w:val="22"/>
          <w:szCs w:val="22"/>
        </w:rPr>
        <w:t>u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Współpracy Transgranicznej Polska-Białoruś-Ukraina 2014-2020.</w:t>
      </w:r>
    </w:p>
    <w:p w14:paraId="4064AAF0" w14:textId="0B315AF0" w:rsidR="00AA156E" w:rsidRPr="008126B6" w:rsidRDefault="00AA156E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lastRenderedPageBreak/>
        <w:t>Został</w:t>
      </w:r>
      <w:r w:rsidR="0074594E" w:rsidRPr="008126B6">
        <w:rPr>
          <w:rFonts w:ascii="Calibri" w:hAnsi="Calibri"/>
          <w:color w:val="000000" w:themeColor="text1"/>
          <w:sz w:val="22"/>
          <w:szCs w:val="22"/>
        </w:rPr>
        <w:t>y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on</w:t>
      </w:r>
      <w:r w:rsidR="0074594E" w:rsidRPr="008126B6">
        <w:rPr>
          <w:rFonts w:ascii="Calibri" w:hAnsi="Calibri"/>
          <w:color w:val="000000" w:themeColor="text1"/>
          <w:sz w:val="22"/>
          <w:szCs w:val="22"/>
        </w:rPr>
        <w:t>e opublikowane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w języku angielskim, polskim i ukraińskim (wersja EN: </w:t>
      </w:r>
      <w:hyperlink r:id="rId10" w:history="1">
        <w:r w:rsidR="008126B6" w:rsidRPr="004919DF">
          <w:rPr>
            <w:rStyle w:val="Hipercze"/>
            <w:rFonts w:ascii="Calibri" w:hAnsi="Calibri"/>
            <w:sz w:val="22"/>
            <w:szCs w:val="22"/>
          </w:rPr>
          <w:t>https://www.pbu2020.eu/pl/news/2559</w:t>
        </w:r>
      </w:hyperlink>
      <w:r w:rsidRPr="008126B6">
        <w:rPr>
          <w:rFonts w:ascii="Calibri" w:hAnsi="Calibri"/>
          <w:color w:val="000000" w:themeColor="text1"/>
          <w:sz w:val="22"/>
          <w:szCs w:val="22"/>
        </w:rPr>
        <w:t>)</w:t>
      </w:r>
      <w:r w:rsidR="008126B6">
        <w:rPr>
          <w:rFonts w:ascii="Calibri" w:hAnsi="Calibri"/>
          <w:color w:val="000000" w:themeColor="text1"/>
          <w:sz w:val="22"/>
          <w:szCs w:val="22"/>
        </w:rPr>
        <w:t xml:space="preserve">; </w:t>
      </w:r>
    </w:p>
    <w:p w14:paraId="70FE8DEE" w14:textId="09148C9B" w:rsidR="00AA156E" w:rsidRPr="008126B6" w:rsidRDefault="00AA156E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Stronę odwiedza ok. 3 tys. </w:t>
      </w:r>
      <w:r w:rsidR="00CE374C" w:rsidRPr="008126B6">
        <w:rPr>
          <w:rFonts w:ascii="Calibri" w:hAnsi="Calibri"/>
          <w:color w:val="000000" w:themeColor="text1"/>
          <w:sz w:val="22"/>
          <w:szCs w:val="22"/>
        </w:rPr>
        <w:t>użytkowników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miesięcznie (</w:t>
      </w:r>
      <w:r w:rsidR="000C5F6B" w:rsidRPr="008126B6">
        <w:rPr>
          <w:rFonts w:ascii="Calibri" w:hAnsi="Calibri"/>
          <w:color w:val="000000" w:themeColor="text1"/>
          <w:sz w:val="22"/>
          <w:szCs w:val="22"/>
        </w:rPr>
        <w:t>to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samo IP liczy się raz)</w:t>
      </w:r>
      <w:r w:rsidR="006C064B">
        <w:rPr>
          <w:rFonts w:ascii="Calibri" w:hAnsi="Calibri"/>
          <w:color w:val="000000" w:themeColor="text1"/>
          <w:sz w:val="22"/>
          <w:szCs w:val="22"/>
        </w:rPr>
        <w:t>.</w:t>
      </w:r>
    </w:p>
    <w:p w14:paraId="7097CE02" w14:textId="77777777" w:rsidR="00AA156E" w:rsidRPr="008126B6" w:rsidRDefault="00AA156E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0AC707F5" w14:textId="58724A4B" w:rsidR="00AA156E" w:rsidRPr="008126B6" w:rsidRDefault="00AA156E" w:rsidP="00AD2C20">
      <w:pPr>
        <w:pStyle w:val="Default"/>
        <w:numPr>
          <w:ilvl w:val="0"/>
          <w:numId w:val="30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Fundusze Europejskie / Europejska Współpraca Terytorialna: </w:t>
      </w:r>
    </w:p>
    <w:p w14:paraId="108904C5" w14:textId="262683D6" w:rsidR="00AA156E" w:rsidRPr="008126B6" w:rsidRDefault="00D969A3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hyperlink r:id="rId11" w:history="1">
        <w:r w:rsidR="008126B6" w:rsidRPr="004919DF">
          <w:rPr>
            <w:rStyle w:val="Hipercze"/>
            <w:rFonts w:ascii="Calibri" w:hAnsi="Calibri"/>
            <w:sz w:val="22"/>
            <w:szCs w:val="22"/>
          </w:rPr>
          <w:t>https://www.ewt.gov.pl/strony/o-programach/programy-interreg-2021-2027/konsultacje-programow/programu-wspolpracy-transgranicznej-interreg-next-polska-ukraina-2021-2027/</w:t>
        </w:r>
      </w:hyperlink>
    </w:p>
    <w:p w14:paraId="7388A6F8" w14:textId="77777777" w:rsidR="00AA156E" w:rsidRPr="008126B6" w:rsidRDefault="00AA156E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5C7A7B24" w14:textId="071E3927" w:rsidR="00AA156E" w:rsidRPr="008126B6" w:rsidRDefault="0074594E" w:rsidP="00AD2C20">
      <w:pPr>
        <w:pStyle w:val="Default"/>
        <w:numPr>
          <w:ilvl w:val="0"/>
          <w:numId w:val="30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d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>odatkowo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te same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informacj</w:t>
      </w:r>
      <w:r w:rsidRPr="008126B6">
        <w:rPr>
          <w:rFonts w:ascii="Calibri" w:hAnsi="Calibri"/>
          <w:color w:val="000000" w:themeColor="text1"/>
          <w:sz w:val="22"/>
          <w:szCs w:val="22"/>
        </w:rPr>
        <w:t>e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został</w:t>
      </w:r>
      <w:r w:rsidR="00DD7818">
        <w:rPr>
          <w:rFonts w:ascii="Calibri" w:hAnsi="Calibri"/>
          <w:color w:val="000000" w:themeColor="text1"/>
          <w:sz w:val="22"/>
          <w:szCs w:val="22"/>
        </w:rPr>
        <w:t>y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opublikowan</w:t>
      </w:r>
      <w:r w:rsidR="00DD7818">
        <w:rPr>
          <w:rFonts w:ascii="Calibri" w:hAnsi="Calibri"/>
          <w:color w:val="000000" w:themeColor="text1"/>
          <w:sz w:val="22"/>
          <w:szCs w:val="22"/>
        </w:rPr>
        <w:t>e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na oficjalnym profilu FB Programu: </w:t>
      </w:r>
      <w:hyperlink r:id="rId12" w:history="1">
        <w:r w:rsidR="008126B6" w:rsidRPr="004919DF">
          <w:rPr>
            <w:rStyle w:val="Hipercze"/>
            <w:rFonts w:ascii="Calibri" w:hAnsi="Calibri"/>
            <w:sz w:val="22"/>
            <w:szCs w:val="22"/>
          </w:rPr>
          <w:t>https://www.facebook.com/PBU2020/</w:t>
        </w:r>
      </w:hyperlink>
      <w:r w:rsid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00C2CA2F" w14:textId="74A1320F" w:rsidR="00AA156E" w:rsidRPr="008126B6" w:rsidRDefault="00AA156E" w:rsidP="00AD2C20">
      <w:pPr>
        <w:pStyle w:val="Default"/>
        <w:spacing w:line="276" w:lineRule="auto"/>
        <w:ind w:left="709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Liczba subskrybentów: 2389, zasięg postu o konsultacjach: 4267 </w:t>
      </w:r>
      <w:r w:rsidR="00CE374C" w:rsidRPr="008126B6">
        <w:rPr>
          <w:rFonts w:ascii="Calibri" w:hAnsi="Calibri"/>
          <w:color w:val="000000" w:themeColor="text1"/>
          <w:sz w:val="22"/>
          <w:szCs w:val="22"/>
        </w:rPr>
        <w:t>osób</w:t>
      </w:r>
      <w:r w:rsidRPr="008126B6">
        <w:rPr>
          <w:rFonts w:ascii="Calibri" w:hAnsi="Calibri"/>
          <w:color w:val="000000" w:themeColor="text1"/>
          <w:sz w:val="22"/>
          <w:szCs w:val="22"/>
        </w:rPr>
        <w:t>.</w:t>
      </w:r>
    </w:p>
    <w:p w14:paraId="74CB46AD" w14:textId="77777777" w:rsidR="00AA156E" w:rsidRPr="00DD7818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bookmarkEnd w:id="10"/>
    <w:p w14:paraId="7D562233" w14:textId="583E8763" w:rsidR="00AA156E" w:rsidRPr="008126B6" w:rsidRDefault="000C5F6B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Zrzuty ekranu </w:t>
      </w:r>
      <w:r w:rsidR="0074594E" w:rsidRPr="008126B6">
        <w:rPr>
          <w:rFonts w:ascii="Calibri" w:hAnsi="Calibri"/>
          <w:color w:val="000000" w:themeColor="text1"/>
          <w:sz w:val="22"/>
          <w:szCs w:val="22"/>
        </w:rPr>
        <w:t>dotyczące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informacj</w:t>
      </w:r>
      <w:r w:rsidR="0074594E" w:rsidRPr="008126B6">
        <w:rPr>
          <w:rFonts w:ascii="Calibri" w:hAnsi="Calibri"/>
          <w:color w:val="000000" w:themeColor="text1"/>
          <w:sz w:val="22"/>
          <w:szCs w:val="22"/>
        </w:rPr>
        <w:t>i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on-line o konsultacjach </w:t>
      </w:r>
      <w:r w:rsidR="00CD525F">
        <w:rPr>
          <w:rFonts w:ascii="Calibri" w:hAnsi="Calibri"/>
          <w:color w:val="000000" w:themeColor="text1"/>
          <w:sz w:val="22"/>
          <w:szCs w:val="22"/>
        </w:rPr>
        <w:t>publicznych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 z wymienionych stron internetowych i</w:t>
      </w:r>
      <w:r w:rsidR="0074594E" w:rsidRPr="008126B6">
        <w:rPr>
          <w:rFonts w:ascii="Calibri" w:hAnsi="Calibri"/>
          <w:color w:val="000000" w:themeColor="text1"/>
          <w:sz w:val="22"/>
          <w:szCs w:val="22"/>
        </w:rPr>
        <w:t> 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FB znajdują się w </w:t>
      </w:r>
      <w:r w:rsidR="00CE374C" w:rsidRPr="008126B6">
        <w:rPr>
          <w:rFonts w:ascii="Calibri" w:hAnsi="Calibri"/>
          <w:color w:val="000000" w:themeColor="text1"/>
          <w:sz w:val="22"/>
          <w:szCs w:val="22"/>
        </w:rPr>
        <w:t>Z</w:t>
      </w:r>
      <w:r w:rsidR="00AA156E" w:rsidRPr="008126B6">
        <w:rPr>
          <w:rFonts w:ascii="Calibri" w:hAnsi="Calibri"/>
          <w:color w:val="000000" w:themeColor="text1"/>
          <w:sz w:val="22"/>
          <w:szCs w:val="22"/>
        </w:rPr>
        <w:t xml:space="preserve">ałączniku 1. </w:t>
      </w:r>
    </w:p>
    <w:p w14:paraId="6C6AFDE7" w14:textId="77777777" w:rsidR="00AA156E" w:rsidRPr="008126B6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6FAA7279" w14:textId="1B65E78A" w:rsidR="00AA156E" w:rsidRPr="008126B6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Konsultacje odbywały się za pośrednictwem formularza elektronicznego opublikowanego na stronie internetowej IZ w dwóch językach (polski, ukraiński). Linki do formularzy znajdowały się na stronie internetowej Programu. Formularz był wypełniany i składany on-line. Wykorzys</w:t>
      </w:r>
      <w:r w:rsidR="00CE374C" w:rsidRPr="008126B6">
        <w:rPr>
          <w:rFonts w:ascii="Calibri" w:hAnsi="Calibri"/>
          <w:color w:val="000000" w:themeColor="text1"/>
          <w:sz w:val="22"/>
          <w:szCs w:val="22"/>
        </w:rPr>
        <w:t>tane formularze znajdują się w Z</w:t>
      </w:r>
      <w:r w:rsidRPr="008126B6">
        <w:rPr>
          <w:rFonts w:ascii="Calibri" w:hAnsi="Calibri"/>
          <w:color w:val="000000" w:themeColor="text1"/>
          <w:sz w:val="22"/>
          <w:szCs w:val="22"/>
        </w:rPr>
        <w:t>ałączniku 2.</w:t>
      </w:r>
    </w:p>
    <w:p w14:paraId="6A628FD5" w14:textId="6DE2CFA8" w:rsidR="00B91FA0" w:rsidRDefault="00B91FA0" w:rsidP="00AD2C20">
      <w:pPr>
        <w:pStyle w:val="Default"/>
        <w:spacing w:line="276" w:lineRule="auto"/>
        <w:ind w:left="360"/>
        <w:contextualSpacing/>
        <w:jc w:val="both"/>
        <w:rPr>
          <w:rFonts w:ascii="Calibri" w:hAnsi="Calibri"/>
          <w:color w:val="000000" w:themeColor="text1"/>
          <w:sz w:val="22"/>
          <w:szCs w:val="22"/>
          <w:lang w:val="en-GB"/>
        </w:rPr>
      </w:pPr>
    </w:p>
    <w:p w14:paraId="6F0848C5" w14:textId="1C078D66" w:rsidR="00B8706B" w:rsidRPr="008126B6" w:rsidRDefault="00AA156E" w:rsidP="00AD2C20">
      <w:pPr>
        <w:pStyle w:val="Nagwek2"/>
        <w:numPr>
          <w:ilvl w:val="1"/>
          <w:numId w:val="13"/>
        </w:numPr>
        <w:spacing w:after="120"/>
        <w:ind w:left="426"/>
        <w:jc w:val="both"/>
        <w:rPr>
          <w:rFonts w:ascii="Calibri" w:hAnsi="Calibri"/>
          <w:i w:val="0"/>
          <w:smallCaps/>
          <w:color w:val="000000" w:themeColor="text1"/>
          <w:lang w:val="en-GB"/>
        </w:rPr>
      </w:pPr>
      <w:bookmarkStart w:id="11" w:name="_Toc424051910"/>
      <w:bookmarkStart w:id="12" w:name="_Toc109063174"/>
      <w:r w:rsidRPr="008126B6">
        <w:rPr>
          <w:rFonts w:ascii="Calibri" w:hAnsi="Calibri"/>
          <w:i w:val="0"/>
          <w:smallCaps/>
          <w:color w:val="000000" w:themeColor="text1"/>
          <w:lang w:val="pl-PL"/>
        </w:rPr>
        <w:t>Wyniki konsultacji</w:t>
      </w:r>
      <w:bookmarkEnd w:id="11"/>
      <w:bookmarkEnd w:id="12"/>
    </w:p>
    <w:p w14:paraId="184F277E" w14:textId="44DEFDA5" w:rsidR="00AA156E" w:rsidRPr="008126B6" w:rsidRDefault="00AA156E" w:rsidP="00AD2C20">
      <w:pPr>
        <w:jc w:val="both"/>
        <w:rPr>
          <w:color w:val="000000" w:themeColor="text1"/>
        </w:rPr>
      </w:pPr>
      <w:r w:rsidRPr="008126B6">
        <w:rPr>
          <w:color w:val="000000" w:themeColor="text1"/>
        </w:rPr>
        <w:t>W wyniku konsultacji szeroka opinia publiczna, zainteresowane strony, potencjalni wnioskodawcy/beneficjenci zostali poinformowani o proponowanych założeniach Programu Interreg NEXT Polska-Ukraina 2021-2027. Wielu przedstawicieli tych podmiotów wyraziło swoje opinie/uwagi do konsultowanego projektu Programu. W</w:t>
      </w:r>
      <w:r w:rsidR="008E2FA6" w:rsidRPr="008126B6">
        <w:rPr>
          <w:color w:val="000000" w:themeColor="text1"/>
        </w:rPr>
        <w:t> </w:t>
      </w:r>
      <w:r w:rsidRPr="008126B6">
        <w:rPr>
          <w:color w:val="000000" w:themeColor="text1"/>
        </w:rPr>
        <w:t>sumie za pośrednictwem formularzy on-line zgłoszono 126 takich opinii/uwag. Szczegółowa statystyka wszystkich zgłoszonyc</w:t>
      </w:r>
      <w:r w:rsidR="00CE374C" w:rsidRPr="008126B6">
        <w:rPr>
          <w:color w:val="000000" w:themeColor="text1"/>
        </w:rPr>
        <w:t>h uwag została przedstawiona w t</w:t>
      </w:r>
      <w:r w:rsidRPr="008126B6">
        <w:rPr>
          <w:color w:val="000000" w:themeColor="text1"/>
        </w:rPr>
        <w:t>abeli 1.</w:t>
      </w:r>
    </w:p>
    <w:p w14:paraId="1572D264" w14:textId="650EFB12" w:rsidR="0012364E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</w:pPr>
      <w:r w:rsidRPr="008126B6"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  <w:t>Tabela. 1 Szczegółowe statystyki zgłoszonych uwag</w:t>
      </w:r>
    </w:p>
    <w:p w14:paraId="0AC2CA98" w14:textId="77777777" w:rsidR="0061141B" w:rsidRPr="008126B6" w:rsidRDefault="0061141B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2020"/>
      </w:tblGrid>
      <w:tr w:rsidR="008126B6" w:rsidRPr="008126B6" w14:paraId="2E78CDD9" w14:textId="77777777" w:rsidTr="00216A65">
        <w:tc>
          <w:tcPr>
            <w:tcW w:w="7792" w:type="dxa"/>
            <w:shd w:val="clear" w:color="auto" w:fill="D9D9D9" w:themeFill="background1" w:themeFillShade="D9"/>
          </w:tcPr>
          <w:p w14:paraId="1D52A858" w14:textId="2DE69EDF" w:rsidR="00AA156E" w:rsidRPr="008126B6" w:rsidRDefault="00AA156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  <w:t>Część / rozdział Programu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0710E6F4" w14:textId="3833203D" w:rsidR="00AA156E" w:rsidRPr="008126B6" w:rsidRDefault="00AA156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  <w:t>Liczba zgłoszonych uwag</w:t>
            </w:r>
          </w:p>
        </w:tc>
      </w:tr>
      <w:tr w:rsidR="008126B6" w:rsidRPr="008126B6" w14:paraId="7D6CEAA0" w14:textId="77777777" w:rsidTr="0020152E">
        <w:tc>
          <w:tcPr>
            <w:tcW w:w="7792" w:type="dxa"/>
          </w:tcPr>
          <w:p w14:paraId="6B7DC1F1" w14:textId="3674F4BE" w:rsidR="0012364E" w:rsidRPr="00DD7818" w:rsidRDefault="0012364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1. </w:t>
            </w:r>
            <w:r w:rsidR="001B69C5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WSPÓLN</w:t>
            </w:r>
            <w:r w:rsidR="00F96075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A</w:t>
            </w:r>
            <w:r w:rsidR="001B69C5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</w:t>
            </w:r>
            <w:r w:rsidR="000C5F6B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STRATEGIA PROGRAMU: GŁÓWNE WYZWANIA </w:t>
            </w:r>
            <w:r w:rsidR="0064213E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W ZAKRESIE ROZWOJU ORAZ DZIAŁANIA PODEJMOWANE W RAMACH POLITYKI</w:t>
            </w:r>
          </w:p>
        </w:tc>
        <w:tc>
          <w:tcPr>
            <w:tcW w:w="2020" w:type="dxa"/>
          </w:tcPr>
          <w:p w14:paraId="528618A9" w14:textId="365836C7" w:rsidR="0012364E" w:rsidRPr="008126B6" w:rsidRDefault="00121F34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  <w:tr w:rsidR="008126B6" w:rsidRPr="008126B6" w14:paraId="0A54E41E" w14:textId="77777777" w:rsidTr="0020152E">
        <w:tc>
          <w:tcPr>
            <w:tcW w:w="7792" w:type="dxa"/>
          </w:tcPr>
          <w:p w14:paraId="5671F728" w14:textId="3C9F0E0F" w:rsidR="0012364E" w:rsidRPr="008126B6" w:rsidRDefault="0012364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1.1</w:t>
            </w:r>
            <w:r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Obszar objęty 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rogramem</w:t>
            </w:r>
          </w:p>
        </w:tc>
        <w:tc>
          <w:tcPr>
            <w:tcW w:w="2020" w:type="dxa"/>
          </w:tcPr>
          <w:p w14:paraId="6D239D42" w14:textId="6DD5E5B7" w:rsidR="0012364E" w:rsidRPr="008126B6" w:rsidRDefault="00084B3F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3</w:t>
            </w:r>
          </w:p>
        </w:tc>
      </w:tr>
      <w:tr w:rsidR="008126B6" w:rsidRPr="008126B6" w14:paraId="5586B8E5" w14:textId="77777777" w:rsidTr="0020152E">
        <w:tc>
          <w:tcPr>
            <w:tcW w:w="7792" w:type="dxa"/>
          </w:tcPr>
          <w:p w14:paraId="75BFFF2E" w14:textId="25D59709" w:rsidR="0012364E" w:rsidRPr="00DD7818" w:rsidRDefault="0012364E" w:rsidP="0043741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1.2 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Wspólna strategia Programu: Podsumowanie głównych wspólnych wyzwań z</w:t>
            </w:r>
            <w:r w:rsidR="00437410">
              <w:rPr>
                <w:rFonts w:ascii="Calibri" w:hAnsi="Calibri"/>
                <w:color w:val="000000" w:themeColor="text1"/>
                <w:sz w:val="22"/>
                <w:szCs w:val="22"/>
              </w:rPr>
              <w:t> 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uwzględnieniem różnic i nierówności gospodarczych, społecznych i terytorialnych, a</w:t>
            </w:r>
            <w:r w:rsidR="00437410">
              <w:rPr>
                <w:rFonts w:ascii="Calibri" w:hAnsi="Calibri"/>
                <w:color w:val="000000" w:themeColor="text1"/>
                <w:sz w:val="22"/>
                <w:szCs w:val="22"/>
              </w:rPr>
              <w:t> 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także wspólnych potrzeb inwestycyjnych i komplementarności oraz synergii z</w:t>
            </w:r>
            <w:r w:rsidR="00437410">
              <w:rPr>
                <w:rFonts w:ascii="Calibri" w:hAnsi="Calibri"/>
                <w:color w:val="000000" w:themeColor="text1"/>
                <w:sz w:val="22"/>
                <w:szCs w:val="22"/>
              </w:rPr>
              <w:t> 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innymi programami i instrumentami finansowania, wniosków z dotychczasowych doświadczeń oraz strategii makroregionalnych i strategii na rzecz basenu morskiego, w przypadku, gdy obszar objęty programem w całości lub w części jest objęty co najmniej jedną strategią</w:t>
            </w:r>
            <w:r w:rsidR="002A550E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020" w:type="dxa"/>
          </w:tcPr>
          <w:p w14:paraId="61AD6EF6" w14:textId="7D44EA87" w:rsidR="0012364E" w:rsidRPr="008126B6" w:rsidRDefault="00E94581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45</w:t>
            </w:r>
          </w:p>
        </w:tc>
      </w:tr>
      <w:tr w:rsidR="008126B6" w:rsidRPr="008126B6" w14:paraId="7A4FE543" w14:textId="77777777" w:rsidTr="0020152E">
        <w:tc>
          <w:tcPr>
            <w:tcW w:w="7792" w:type="dxa"/>
          </w:tcPr>
          <w:p w14:paraId="2C7007C1" w14:textId="65E13D5F" w:rsidR="0012364E" w:rsidRPr="00DD7818" w:rsidRDefault="0012364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1.3. 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Uzasadnienie wybranych celów polityki oraz celów specyficznych Interreg, odpowiadających im priorytetów, celów szczegółowych oraz form wsparcia z uwzględnieniem, w stosownych przypadkach, kwestii brakujących połączeń w infrastrukturze transgranicznej</w:t>
            </w: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2020" w:type="dxa"/>
          </w:tcPr>
          <w:p w14:paraId="60E6336E" w14:textId="57E64736" w:rsidR="0012364E" w:rsidRPr="008126B6" w:rsidRDefault="00E94581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8</w:t>
            </w:r>
          </w:p>
        </w:tc>
      </w:tr>
      <w:tr w:rsidR="008126B6" w:rsidRPr="008126B6" w14:paraId="2BE5FA64" w14:textId="77777777" w:rsidTr="0020152E">
        <w:tc>
          <w:tcPr>
            <w:tcW w:w="7792" w:type="dxa"/>
          </w:tcPr>
          <w:p w14:paraId="661B4787" w14:textId="413C9A40" w:rsidR="0012364E" w:rsidRPr="008126B6" w:rsidRDefault="002A5B1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2.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PRIORYTETY</w:t>
            </w:r>
          </w:p>
        </w:tc>
        <w:tc>
          <w:tcPr>
            <w:tcW w:w="2020" w:type="dxa"/>
          </w:tcPr>
          <w:p w14:paraId="3F94008D" w14:textId="097A4A4D" w:rsidR="0012364E" w:rsidRPr="008126B6" w:rsidRDefault="00A561A0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</w:tr>
      <w:tr w:rsidR="008126B6" w:rsidRPr="008126B6" w14:paraId="6E50D116" w14:textId="77777777" w:rsidTr="0020152E">
        <w:tc>
          <w:tcPr>
            <w:tcW w:w="7792" w:type="dxa"/>
          </w:tcPr>
          <w:p w14:paraId="30C387A6" w14:textId="1C2E7706" w:rsidR="0012364E" w:rsidRPr="008126B6" w:rsidRDefault="002A5B1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lastRenderedPageBreak/>
              <w:t xml:space="preserve">2.1.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Priorytet 1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Środowisko</w:t>
            </w: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ab/>
            </w:r>
          </w:p>
        </w:tc>
        <w:tc>
          <w:tcPr>
            <w:tcW w:w="2020" w:type="dxa"/>
          </w:tcPr>
          <w:p w14:paraId="5837C36B" w14:textId="1166EBCD" w:rsidR="0012364E" w:rsidRPr="008126B6" w:rsidRDefault="00A561A0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2C7699"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5</w:t>
            </w:r>
          </w:p>
        </w:tc>
      </w:tr>
      <w:tr w:rsidR="008126B6" w:rsidRPr="008126B6" w14:paraId="2CE08B29" w14:textId="77777777" w:rsidTr="0020152E">
        <w:tc>
          <w:tcPr>
            <w:tcW w:w="7792" w:type="dxa"/>
          </w:tcPr>
          <w:p w14:paraId="2D722471" w14:textId="1E732758" w:rsidR="0012364E" w:rsidRPr="008126B6" w:rsidRDefault="002A5B1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2.2.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Priorytet 2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Zdrowie</w:t>
            </w:r>
          </w:p>
        </w:tc>
        <w:tc>
          <w:tcPr>
            <w:tcW w:w="2020" w:type="dxa"/>
          </w:tcPr>
          <w:p w14:paraId="0EECC8D0" w14:textId="43E053BE" w:rsidR="0012364E" w:rsidRPr="008126B6" w:rsidRDefault="00A561A0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13</w:t>
            </w:r>
          </w:p>
        </w:tc>
      </w:tr>
      <w:tr w:rsidR="008126B6" w:rsidRPr="008126B6" w14:paraId="4523296B" w14:textId="77777777" w:rsidTr="0020152E">
        <w:tc>
          <w:tcPr>
            <w:tcW w:w="7792" w:type="dxa"/>
          </w:tcPr>
          <w:p w14:paraId="6E7A2E8C" w14:textId="3BC90E65" w:rsidR="002A5B15" w:rsidRPr="008126B6" w:rsidRDefault="002A5B1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2.3.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Priorytet 3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Turystyka</w:t>
            </w:r>
          </w:p>
        </w:tc>
        <w:tc>
          <w:tcPr>
            <w:tcW w:w="2020" w:type="dxa"/>
          </w:tcPr>
          <w:p w14:paraId="6058AE4A" w14:textId="5C74AEE7" w:rsidR="002A5B15" w:rsidRPr="008126B6" w:rsidRDefault="00A561A0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10</w:t>
            </w:r>
          </w:p>
        </w:tc>
      </w:tr>
      <w:tr w:rsidR="008126B6" w:rsidRPr="008126B6" w14:paraId="3AA783ED" w14:textId="77777777" w:rsidTr="0020152E">
        <w:tc>
          <w:tcPr>
            <w:tcW w:w="7792" w:type="dxa"/>
          </w:tcPr>
          <w:p w14:paraId="628FA552" w14:textId="5428079C" w:rsidR="002A5B15" w:rsidRPr="008126B6" w:rsidRDefault="002A5B1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2.4.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Priorytet 4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Współpraca</w:t>
            </w:r>
          </w:p>
        </w:tc>
        <w:tc>
          <w:tcPr>
            <w:tcW w:w="2020" w:type="dxa"/>
          </w:tcPr>
          <w:p w14:paraId="3BC61F32" w14:textId="6E6EFFDB" w:rsidR="002A5B15" w:rsidRPr="008126B6" w:rsidRDefault="00A561A0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</w:tr>
      <w:tr w:rsidR="008126B6" w:rsidRPr="008126B6" w14:paraId="145C751B" w14:textId="77777777" w:rsidTr="0020152E">
        <w:tc>
          <w:tcPr>
            <w:tcW w:w="7792" w:type="dxa"/>
          </w:tcPr>
          <w:p w14:paraId="5FE0CF44" w14:textId="35D84A4E" w:rsidR="002A5B15" w:rsidRPr="008126B6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2.5.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Priorytet 5</w:t>
            </w:r>
            <w:r w:rsidR="00C70C84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.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Granice</w:t>
            </w:r>
          </w:p>
        </w:tc>
        <w:tc>
          <w:tcPr>
            <w:tcW w:w="2020" w:type="dxa"/>
          </w:tcPr>
          <w:p w14:paraId="4E7C5F2F" w14:textId="1509FDC8" w:rsidR="002A5B15" w:rsidRPr="008126B6" w:rsidRDefault="003054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</w:tr>
      <w:tr w:rsidR="008126B6" w:rsidRPr="008126B6" w14:paraId="1929AD05" w14:textId="77777777" w:rsidTr="0020152E">
        <w:tc>
          <w:tcPr>
            <w:tcW w:w="7792" w:type="dxa"/>
          </w:tcPr>
          <w:p w14:paraId="102EAC66" w14:textId="7846C877" w:rsidR="002A5B15" w:rsidRPr="008126B6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3. </w:t>
            </w:r>
            <w:r w:rsidR="000440C2"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PLAN FINANSOWY</w:t>
            </w:r>
          </w:p>
        </w:tc>
        <w:tc>
          <w:tcPr>
            <w:tcW w:w="2020" w:type="dxa"/>
          </w:tcPr>
          <w:p w14:paraId="69987767" w14:textId="6D077C1A" w:rsidR="002A5B15" w:rsidRPr="008126B6" w:rsidRDefault="003054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</w:tr>
      <w:tr w:rsidR="008126B6" w:rsidRPr="008126B6" w14:paraId="26966A18" w14:textId="77777777" w:rsidTr="0020152E">
        <w:tc>
          <w:tcPr>
            <w:tcW w:w="7792" w:type="dxa"/>
          </w:tcPr>
          <w:p w14:paraId="4B5D721A" w14:textId="386C3998" w:rsidR="002A5B15" w:rsidRPr="00DD7818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4. </w:t>
            </w:r>
            <w:r w:rsidR="000440C2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DZIAŁANIA PODJĘTE W CELU ZAANGAŻOWANIA ODPOWIEDNICH PARTNERÓW PROGRAMU W PRZYGOTOWANIE PROGRAMU INTERREG ORAZ ROLA TYCH PARTNERÓW PROGRAMU WE WDRAŻANIU, MONITOROWANIU I EWALUACJI</w:t>
            </w:r>
          </w:p>
        </w:tc>
        <w:tc>
          <w:tcPr>
            <w:tcW w:w="2020" w:type="dxa"/>
          </w:tcPr>
          <w:p w14:paraId="5AEF3A24" w14:textId="49EB00E4" w:rsidR="002A5B15" w:rsidRPr="008126B6" w:rsidRDefault="003054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</w:tr>
      <w:tr w:rsidR="008126B6" w:rsidRPr="008126B6" w14:paraId="4100B1BF" w14:textId="77777777" w:rsidTr="0020152E">
        <w:tc>
          <w:tcPr>
            <w:tcW w:w="7792" w:type="dxa"/>
          </w:tcPr>
          <w:p w14:paraId="428E8C2B" w14:textId="0434D932" w:rsidR="002A5B15" w:rsidRPr="00DD7818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5. </w:t>
            </w:r>
            <w:r w:rsidR="000440C2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PODEJŚCIE DO INFORMOWANIA O PROGRAMIE INTERREG I JEGO WIDOCZNOŚCI (CELE, GRUPY DOCELOWE, KANAŁY KOMUNIKACYJNE, W TYM WYKORZYSTANIE MEDIÓW SPOŁECZNOŚCIOWYCH – W STOSOWNYCH PRZYPADKACH, PLANOWANY BUDŻET I STOSOWNE WSKAŹNIKI MONITOROWANIA I EWALUACJI)</w:t>
            </w:r>
          </w:p>
        </w:tc>
        <w:tc>
          <w:tcPr>
            <w:tcW w:w="2020" w:type="dxa"/>
          </w:tcPr>
          <w:p w14:paraId="71A423DC" w14:textId="578E050A" w:rsidR="002A5B15" w:rsidRPr="008126B6" w:rsidRDefault="003054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7</w:t>
            </w:r>
          </w:p>
        </w:tc>
      </w:tr>
      <w:tr w:rsidR="008126B6" w:rsidRPr="008126B6" w14:paraId="127FCB4E" w14:textId="77777777" w:rsidTr="0020152E">
        <w:tc>
          <w:tcPr>
            <w:tcW w:w="7792" w:type="dxa"/>
          </w:tcPr>
          <w:p w14:paraId="56B86B1D" w14:textId="6367229E" w:rsidR="002A5B15" w:rsidRPr="00DD7818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6. </w:t>
            </w:r>
            <w:r w:rsidR="000440C2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WSKAZANIE WSPARCIA DLA PROJEKTÓW O MAŁEJ SKALI, W TYM MAŁYCH PROJEKTÓW W RAMACH FUNDUSZY MAŁYCH PROJEKTÓW</w:t>
            </w:r>
          </w:p>
        </w:tc>
        <w:tc>
          <w:tcPr>
            <w:tcW w:w="2020" w:type="dxa"/>
          </w:tcPr>
          <w:p w14:paraId="7BF21E42" w14:textId="49AA0CCC" w:rsidR="002A5B15" w:rsidRPr="008126B6" w:rsidRDefault="003E67EF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8126B6" w:rsidRPr="008126B6" w14:paraId="030B1997" w14:textId="77777777" w:rsidTr="0020152E">
        <w:tc>
          <w:tcPr>
            <w:tcW w:w="7792" w:type="dxa"/>
          </w:tcPr>
          <w:p w14:paraId="49D118C6" w14:textId="46F87FAE" w:rsidR="0020152E" w:rsidRPr="008126B6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 xml:space="preserve">7. </w:t>
            </w:r>
            <w:r w:rsidR="000C5F6B"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PRZEPISY WYKONAWCZE</w:t>
            </w:r>
          </w:p>
        </w:tc>
        <w:tc>
          <w:tcPr>
            <w:tcW w:w="2020" w:type="dxa"/>
          </w:tcPr>
          <w:p w14:paraId="75B02F14" w14:textId="7E644525" w:rsidR="0020152E" w:rsidRPr="008126B6" w:rsidRDefault="003054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6</w:t>
            </w:r>
          </w:p>
        </w:tc>
      </w:tr>
      <w:tr w:rsidR="008126B6" w:rsidRPr="008126B6" w14:paraId="1F3948CF" w14:textId="77777777" w:rsidTr="0020152E">
        <w:tc>
          <w:tcPr>
            <w:tcW w:w="7792" w:type="dxa"/>
          </w:tcPr>
          <w:p w14:paraId="3A5CCCA7" w14:textId="376D6375" w:rsidR="0020152E" w:rsidRPr="00DD7818" w:rsidRDefault="0020152E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8.</w:t>
            </w:r>
            <w:r w:rsidR="008B288A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</w:t>
            </w:r>
            <w:r w:rsidR="000440C2" w:rsidRPr="00DD7818">
              <w:rPr>
                <w:rFonts w:ascii="Calibri" w:hAnsi="Calibri"/>
                <w:color w:val="000000" w:themeColor="text1"/>
                <w:sz w:val="22"/>
                <w:szCs w:val="22"/>
              </w:rPr>
              <w:t>STOSOWANIE STAWEK JEDNOSTKOWYCH, KWOT RYCZAŁTOWYCH, STAWEK RYCZAŁTOWYCH I FINANSOWANIA NIEPOWIĄZANEGO Z KOSZTAMI</w:t>
            </w:r>
          </w:p>
        </w:tc>
        <w:tc>
          <w:tcPr>
            <w:tcW w:w="2020" w:type="dxa"/>
          </w:tcPr>
          <w:p w14:paraId="1523F34B" w14:textId="70F387B5" w:rsidR="0020152E" w:rsidRPr="008126B6" w:rsidRDefault="003E67EF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20152E" w:rsidRPr="008126B6" w14:paraId="179D13F1" w14:textId="77777777" w:rsidTr="0020152E">
        <w:tc>
          <w:tcPr>
            <w:tcW w:w="7792" w:type="dxa"/>
          </w:tcPr>
          <w:p w14:paraId="0486A94C" w14:textId="55112631" w:rsidR="0020152E" w:rsidRPr="00DD7818" w:rsidRDefault="000C5F6B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</w:rPr>
              <w:t>INNE UWAGI (nie określono rozdziału/części dokumentu)</w:t>
            </w:r>
          </w:p>
        </w:tc>
        <w:tc>
          <w:tcPr>
            <w:tcW w:w="2020" w:type="dxa"/>
          </w:tcPr>
          <w:p w14:paraId="3D1988AC" w14:textId="38AF40DD" w:rsidR="0020152E" w:rsidRPr="008126B6" w:rsidRDefault="00121F34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</w:tr>
    </w:tbl>
    <w:p w14:paraId="5D439477" w14:textId="03CE396F" w:rsidR="0012364E" w:rsidRPr="008126B6" w:rsidRDefault="0012364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  <w:lang w:val="en-GB"/>
        </w:rPr>
      </w:pPr>
    </w:p>
    <w:p w14:paraId="3203CE71" w14:textId="3A8000FB" w:rsidR="00AA156E" w:rsidRPr="008126B6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Najczęściej pojawiające się uwagi dotyczyły następujących zagadnień:</w:t>
      </w:r>
    </w:p>
    <w:p w14:paraId="571385B6" w14:textId="55D9B82C" w:rsidR="00AA156E" w:rsidRPr="008126B6" w:rsidRDefault="00AA156E" w:rsidP="00A05002">
      <w:pPr>
        <w:pStyle w:val="Default"/>
        <w:numPr>
          <w:ilvl w:val="0"/>
          <w:numId w:val="32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założe</w:t>
      </w:r>
      <w:r w:rsidR="00455F83" w:rsidRPr="008126B6">
        <w:rPr>
          <w:rFonts w:ascii="Calibri" w:hAnsi="Calibri"/>
          <w:color w:val="000000" w:themeColor="text1"/>
          <w:sz w:val="22"/>
          <w:szCs w:val="22"/>
        </w:rPr>
        <w:t>ń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strategicznych celów Programu;</w:t>
      </w:r>
    </w:p>
    <w:p w14:paraId="22FD8DF5" w14:textId="3FA2A170" w:rsidR="00AA156E" w:rsidRPr="008126B6" w:rsidRDefault="00AA156E" w:rsidP="00A05002">
      <w:pPr>
        <w:pStyle w:val="Default"/>
        <w:numPr>
          <w:ilvl w:val="0"/>
          <w:numId w:val="32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poszerzenia zakresu poruszanych problemów;</w:t>
      </w:r>
    </w:p>
    <w:p w14:paraId="74421D6F" w14:textId="467E45D2" w:rsidR="00AA156E" w:rsidRPr="008126B6" w:rsidRDefault="00AA156E" w:rsidP="00A05002">
      <w:pPr>
        <w:pStyle w:val="Default"/>
        <w:numPr>
          <w:ilvl w:val="0"/>
          <w:numId w:val="32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indykatywnych działań w ramach poszczególnych priorytetów.</w:t>
      </w:r>
    </w:p>
    <w:p w14:paraId="7C92E27A" w14:textId="1FC03EFF" w:rsidR="0012364E" w:rsidRPr="00DD7818" w:rsidRDefault="0012364E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4F0E989D" w14:textId="6BFC9FC6" w:rsidR="00AA156E" w:rsidRDefault="00AA156E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</w:pPr>
      <w:r w:rsidRPr="008126B6"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  <w:t>Tabela 2. Zestawienie uwag zgłoszonych do poszczególnych części dokumentu programowego</w:t>
      </w:r>
    </w:p>
    <w:p w14:paraId="558A6CE2" w14:textId="77777777" w:rsidR="0061141B" w:rsidRPr="008126B6" w:rsidRDefault="0061141B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bCs/>
          <w:i/>
          <w:iCs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8966"/>
      </w:tblGrid>
      <w:tr w:rsidR="008126B6" w:rsidRPr="008126B6" w14:paraId="5E0D9BAE" w14:textId="77777777" w:rsidTr="00216A65">
        <w:tc>
          <w:tcPr>
            <w:tcW w:w="846" w:type="dxa"/>
            <w:shd w:val="clear" w:color="auto" w:fill="D9D9D9" w:themeFill="background1" w:themeFillShade="D9"/>
          </w:tcPr>
          <w:p w14:paraId="2CFB3658" w14:textId="55EFAA1B" w:rsidR="002765B5" w:rsidRPr="008126B6" w:rsidRDefault="008B288A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CZĘŚĆ</w:t>
            </w:r>
          </w:p>
        </w:tc>
        <w:tc>
          <w:tcPr>
            <w:tcW w:w="8966" w:type="dxa"/>
            <w:shd w:val="clear" w:color="auto" w:fill="D9D9D9" w:themeFill="background1" w:themeFillShade="D9"/>
          </w:tcPr>
          <w:p w14:paraId="3C608651" w14:textId="409AA3A1" w:rsidR="002765B5" w:rsidRPr="008126B6" w:rsidRDefault="0029400A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STRESZCZENIE UWAG</w:t>
            </w:r>
          </w:p>
        </w:tc>
      </w:tr>
      <w:tr w:rsidR="008126B6" w:rsidRPr="008126B6" w14:paraId="06DBD414" w14:textId="77777777" w:rsidTr="009737EA">
        <w:tc>
          <w:tcPr>
            <w:tcW w:w="846" w:type="dxa"/>
          </w:tcPr>
          <w:p w14:paraId="4FB2FA14" w14:textId="77777777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8966" w:type="dxa"/>
          </w:tcPr>
          <w:p w14:paraId="2030AFFA" w14:textId="542DDAA9" w:rsidR="002765B5" w:rsidRPr="008126B6" w:rsidRDefault="008E233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poprawki techniczne</w:t>
            </w:r>
          </w:p>
        </w:tc>
      </w:tr>
      <w:tr w:rsidR="008126B6" w:rsidRPr="008126B6" w14:paraId="054989C2" w14:textId="77777777" w:rsidTr="002765B5">
        <w:tc>
          <w:tcPr>
            <w:tcW w:w="846" w:type="dxa"/>
          </w:tcPr>
          <w:p w14:paraId="4B1A3C46" w14:textId="3E97B30D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1.1</w:t>
            </w:r>
          </w:p>
        </w:tc>
        <w:tc>
          <w:tcPr>
            <w:tcW w:w="8966" w:type="dxa"/>
          </w:tcPr>
          <w:p w14:paraId="01A6C10C" w14:textId="3011B3E6" w:rsidR="002765B5" w:rsidRPr="008126B6" w:rsidRDefault="008E233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poprawki techniczne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48873002" w14:textId="5F3DA884" w:rsidR="002765B5" w:rsidRPr="00DD7818" w:rsidRDefault="008E233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sugestia włączenia do obszaru Programu obwodów kijowskiego i żytomierskiego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</w:tc>
      </w:tr>
      <w:tr w:rsidR="008126B6" w:rsidRPr="008126B6" w14:paraId="1FC7E1E9" w14:textId="77777777" w:rsidTr="002765B5">
        <w:tc>
          <w:tcPr>
            <w:tcW w:w="846" w:type="dxa"/>
          </w:tcPr>
          <w:p w14:paraId="71368076" w14:textId="04EE9889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1.2</w:t>
            </w:r>
          </w:p>
        </w:tc>
        <w:tc>
          <w:tcPr>
            <w:tcW w:w="8966" w:type="dxa"/>
          </w:tcPr>
          <w:p w14:paraId="66906896" w14:textId="1ABAAF32" w:rsidR="002765B5" w:rsidRPr="00DD7818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sugestie dotyczące poszerzenia bazy analitycznej dla poruszanych problemów lub doprecyzowania dostarczonych informacji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4D092818" w14:textId="1FA35F85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sugestie rozszerzenia zakresu zagadnień poruszanych w Programie, tj.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o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dodatkowe działania w zakresie ochrony środowiska, hydroenergetyki, wykluczenia informatycznego, rozwoju rozwiązań informatycznych na rynku pracy, nowych 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gałęzi </w:t>
            </w:r>
            <w:r w:rsidR="0017730B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przemysł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u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7354063E" w14:textId="5B45D72B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rozszerzenie współpracy z instytucjami spoza obszaru objętego Programem w celu skuteczniejszego przeciwdziałania skutkom wojny na Ukrainie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79807D71" w14:textId="45787EE6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włączenie dodatkowych inicjatyw, z którymi Program będzie spójny;</w:t>
            </w:r>
          </w:p>
          <w:p w14:paraId="52EB166B" w14:textId="7B42E88E" w:rsidR="002765B5" w:rsidRPr="00DD7818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korekty techniczne (nazwy, numery, itp.);</w:t>
            </w:r>
          </w:p>
        </w:tc>
      </w:tr>
      <w:tr w:rsidR="008126B6" w:rsidRPr="008126B6" w14:paraId="0F69D267" w14:textId="77777777" w:rsidTr="002765B5">
        <w:tc>
          <w:tcPr>
            <w:tcW w:w="846" w:type="dxa"/>
          </w:tcPr>
          <w:p w14:paraId="523275B8" w14:textId="44F09DD9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1.3</w:t>
            </w:r>
          </w:p>
        </w:tc>
        <w:tc>
          <w:tcPr>
            <w:tcW w:w="8966" w:type="dxa"/>
          </w:tcPr>
          <w:p w14:paraId="5C1E8710" w14:textId="12C19137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rozszerzenie zakresu planowanych działań i możliwych grup docelowych</w:t>
            </w:r>
            <w:r w:rsidR="0043741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1A304D0D" w14:textId="09E1F401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wyjaśnienie niektórych założeń</w:t>
            </w:r>
            <w:r w:rsidR="0043741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74DAF805" w14:textId="62463A5E" w:rsidR="002765B5" w:rsidRPr="00DD7818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zapewnienie silniejszych powiązań pomiędzy sytuacją na Ukrainie a wsparciem w ramach priorytetów (w szczególności Turystyk</w:t>
            </w:r>
            <w:r w:rsidR="00460F45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)</w:t>
            </w:r>
            <w:r w:rsidR="0043741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</w:tc>
      </w:tr>
      <w:tr w:rsidR="008126B6" w:rsidRPr="008126B6" w14:paraId="24C5DC7E" w14:textId="77777777" w:rsidTr="002765B5">
        <w:tc>
          <w:tcPr>
            <w:tcW w:w="846" w:type="dxa"/>
          </w:tcPr>
          <w:p w14:paraId="69B9732F" w14:textId="7F59DAF6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8966" w:type="dxa"/>
          </w:tcPr>
          <w:p w14:paraId="4F8A578B" w14:textId="4871B167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weryfikacja i poszerzenie grup docelowych, wprowadzenie wskaźników;</w:t>
            </w:r>
          </w:p>
          <w:p w14:paraId="094D5B79" w14:textId="6C36FE10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lastRenderedPageBreak/>
              <w:t>rozszerzenie zakresu możliwych działań;</w:t>
            </w:r>
          </w:p>
          <w:p w14:paraId="0A84D401" w14:textId="1E47F134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doprecyzowanie/poprawki techniczne;</w:t>
            </w:r>
          </w:p>
        </w:tc>
      </w:tr>
      <w:tr w:rsidR="008126B6" w:rsidRPr="008126B6" w14:paraId="5431E526" w14:textId="77777777" w:rsidTr="002765B5">
        <w:tc>
          <w:tcPr>
            <w:tcW w:w="846" w:type="dxa"/>
          </w:tcPr>
          <w:p w14:paraId="55A8951B" w14:textId="7ABD3F13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lastRenderedPageBreak/>
              <w:t>2.1</w:t>
            </w:r>
          </w:p>
        </w:tc>
        <w:tc>
          <w:tcPr>
            <w:tcW w:w="8966" w:type="dxa"/>
          </w:tcPr>
          <w:p w14:paraId="6AB6EA0F" w14:textId="31B9DC33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rozszerzenie zakresu planowanych działań i możliwych grup docelowych;</w:t>
            </w:r>
          </w:p>
          <w:p w14:paraId="3F6D03A7" w14:textId="638883AD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doprecyzowanie/korekty techniczne;</w:t>
            </w:r>
          </w:p>
        </w:tc>
      </w:tr>
      <w:tr w:rsidR="008126B6" w:rsidRPr="008126B6" w14:paraId="74A1DF75" w14:textId="77777777" w:rsidTr="002765B5">
        <w:tc>
          <w:tcPr>
            <w:tcW w:w="846" w:type="dxa"/>
          </w:tcPr>
          <w:p w14:paraId="1930C796" w14:textId="3FEABDDF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2.2</w:t>
            </w:r>
          </w:p>
        </w:tc>
        <w:tc>
          <w:tcPr>
            <w:tcW w:w="8966" w:type="dxa"/>
          </w:tcPr>
          <w:p w14:paraId="142F95B5" w14:textId="2B36CD90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rezygnacja z części planowanych działań (np. promocja studiów medycznych);</w:t>
            </w:r>
          </w:p>
          <w:p w14:paraId="7F6584BA" w14:textId="6E6A68B9" w:rsidR="002765B5" w:rsidRPr="00DD7818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rozszerzenie zakresu planowanych działań i możliwych grup docelowych;</w:t>
            </w:r>
          </w:p>
        </w:tc>
      </w:tr>
      <w:tr w:rsidR="008126B6" w:rsidRPr="008126B6" w14:paraId="4FC537DC" w14:textId="77777777" w:rsidTr="002765B5">
        <w:tc>
          <w:tcPr>
            <w:tcW w:w="846" w:type="dxa"/>
          </w:tcPr>
          <w:p w14:paraId="01069081" w14:textId="000A2EB5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2.3</w:t>
            </w:r>
          </w:p>
        </w:tc>
        <w:tc>
          <w:tcPr>
            <w:tcW w:w="8966" w:type="dxa"/>
          </w:tcPr>
          <w:p w14:paraId="02D09C8E" w14:textId="232D685F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zwiększenie budżetu Priorytetu Turystyka;</w:t>
            </w:r>
          </w:p>
          <w:p w14:paraId="1812ACF2" w14:textId="4BF598C1" w:rsidR="002765B5" w:rsidRPr="00DD7818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zapewnienie komplementarności z innymi programami </w:t>
            </w:r>
            <w:r w:rsidRPr="00DD781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UE</w:t>
            </w:r>
            <w:r w:rsidR="00437410" w:rsidRPr="00DD781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;</w:t>
            </w:r>
          </w:p>
          <w:p w14:paraId="1F818856" w14:textId="1E10866D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wprowadzenie mikroprojektów </w:t>
            </w:r>
            <w:r w:rsidR="00926896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Priorytetu Turystyka;</w:t>
            </w:r>
          </w:p>
          <w:p w14:paraId="73E26839" w14:textId="1A01FCE0" w:rsidR="002765B5" w:rsidRPr="008126B6" w:rsidRDefault="00D478AF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doprecyzowanie/poprawki techniczne;</w:t>
            </w:r>
          </w:p>
        </w:tc>
      </w:tr>
      <w:tr w:rsidR="008126B6" w:rsidRPr="008126B6" w14:paraId="324E5658" w14:textId="77777777" w:rsidTr="002765B5">
        <w:tc>
          <w:tcPr>
            <w:tcW w:w="846" w:type="dxa"/>
          </w:tcPr>
          <w:p w14:paraId="7989299F" w14:textId="5C1A52C3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2.4</w:t>
            </w:r>
          </w:p>
        </w:tc>
        <w:tc>
          <w:tcPr>
            <w:tcW w:w="8966" w:type="dxa"/>
          </w:tcPr>
          <w:p w14:paraId="1E0EA14A" w14:textId="5E9F9A4B" w:rsidR="002765B5" w:rsidRPr="008126B6" w:rsidRDefault="002F014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poszerzenie możliwych działań odnoszących się do skutków wojny na Ukrainie;</w:t>
            </w:r>
          </w:p>
        </w:tc>
      </w:tr>
      <w:tr w:rsidR="008126B6" w:rsidRPr="008126B6" w14:paraId="5C628A4A" w14:textId="77777777" w:rsidTr="002765B5">
        <w:tc>
          <w:tcPr>
            <w:tcW w:w="846" w:type="dxa"/>
          </w:tcPr>
          <w:p w14:paraId="1761461C" w14:textId="0BA6145B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2.5</w:t>
            </w:r>
          </w:p>
        </w:tc>
        <w:tc>
          <w:tcPr>
            <w:tcW w:w="8966" w:type="dxa"/>
          </w:tcPr>
          <w:p w14:paraId="09CB6EB3" w14:textId="748108CA" w:rsidR="002765B5" w:rsidRPr="00DD7818" w:rsidRDefault="002F014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poszerzenie możliwych działań o duże działania infrastrukturalne/</w:t>
            </w:r>
            <w:r w:rsidR="00A050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inwestycyjne na przejściach granicznych i na drogach prowadzących do przejść granicznych;</w:t>
            </w:r>
          </w:p>
        </w:tc>
      </w:tr>
      <w:tr w:rsidR="008126B6" w:rsidRPr="008126B6" w14:paraId="22260B38" w14:textId="77777777" w:rsidTr="002765B5">
        <w:tc>
          <w:tcPr>
            <w:tcW w:w="846" w:type="dxa"/>
          </w:tcPr>
          <w:p w14:paraId="1E8B176E" w14:textId="3A8F34B1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3</w:t>
            </w:r>
          </w:p>
        </w:tc>
        <w:tc>
          <w:tcPr>
            <w:tcW w:w="8966" w:type="dxa"/>
          </w:tcPr>
          <w:p w14:paraId="590EA6E9" w14:textId="3531C24C" w:rsidR="002765B5" w:rsidRPr="008126B6" w:rsidRDefault="002F0147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doprecyzowanie informacji finansowych;</w:t>
            </w:r>
          </w:p>
        </w:tc>
      </w:tr>
      <w:tr w:rsidR="008126B6" w:rsidRPr="008126B6" w14:paraId="27106213" w14:textId="77777777" w:rsidTr="002765B5">
        <w:tc>
          <w:tcPr>
            <w:tcW w:w="846" w:type="dxa"/>
          </w:tcPr>
          <w:p w14:paraId="09730E70" w14:textId="22E53036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  <w:tc>
          <w:tcPr>
            <w:tcW w:w="8966" w:type="dxa"/>
          </w:tcPr>
          <w:p w14:paraId="1DFDA785" w14:textId="6A332EC8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doprecyzowanie/korekty techniczne;</w:t>
            </w:r>
          </w:p>
        </w:tc>
      </w:tr>
      <w:tr w:rsidR="008126B6" w:rsidRPr="008126B6" w14:paraId="4564AAE0" w14:textId="77777777" w:rsidTr="002765B5">
        <w:tc>
          <w:tcPr>
            <w:tcW w:w="846" w:type="dxa"/>
          </w:tcPr>
          <w:p w14:paraId="4945753B" w14:textId="4D774D26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</w:p>
        </w:tc>
        <w:tc>
          <w:tcPr>
            <w:tcW w:w="8966" w:type="dxa"/>
          </w:tcPr>
          <w:p w14:paraId="5537D1AE" w14:textId="1D6F9EB6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wprowadzenie informacji o oddziale w Rzeszowie;</w:t>
            </w:r>
          </w:p>
          <w:p w14:paraId="08AF3A85" w14:textId="13608A62" w:rsidR="002765B5" w:rsidRPr="00DD7818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korekta/rozszerzenie działań komunikacyjnych/</w:t>
            </w:r>
            <w:r w:rsidR="006F2150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celów/</w:t>
            </w:r>
            <w:r w:rsidR="006F2150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wskaźników/</w:t>
            </w:r>
            <w:r w:rsidR="00A704D0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kanałów komunikacji;</w:t>
            </w:r>
          </w:p>
        </w:tc>
      </w:tr>
      <w:tr w:rsidR="008126B6" w:rsidRPr="008126B6" w14:paraId="4B98B178" w14:textId="77777777" w:rsidTr="002765B5">
        <w:tc>
          <w:tcPr>
            <w:tcW w:w="846" w:type="dxa"/>
          </w:tcPr>
          <w:p w14:paraId="2BC45BE9" w14:textId="74D79A38" w:rsidR="002765B5" w:rsidRPr="008126B6" w:rsidRDefault="002765B5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7</w:t>
            </w:r>
          </w:p>
        </w:tc>
        <w:tc>
          <w:tcPr>
            <w:tcW w:w="8966" w:type="dxa"/>
          </w:tcPr>
          <w:p w14:paraId="5A6A4206" w14:textId="163684D3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wprowadzenie szczegółów dotyczących określonych instytucji;</w:t>
            </w:r>
          </w:p>
          <w:p w14:paraId="3973CA34" w14:textId="7C7F52BA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wprowadzenie informacji o oddziale w Rzeszowie;</w:t>
            </w:r>
          </w:p>
          <w:p w14:paraId="2706D150" w14:textId="1EB410CA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wyjaśnienia/</w:t>
            </w:r>
            <w:r w:rsidR="00A050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korekty techniczne;</w:t>
            </w:r>
          </w:p>
        </w:tc>
      </w:tr>
      <w:tr w:rsidR="002765B5" w:rsidRPr="008126B6" w14:paraId="551A92F6" w14:textId="77777777" w:rsidTr="002765B5">
        <w:tc>
          <w:tcPr>
            <w:tcW w:w="846" w:type="dxa"/>
          </w:tcPr>
          <w:p w14:paraId="43E2B4F6" w14:textId="4B9AF526" w:rsidR="002765B5" w:rsidRPr="008126B6" w:rsidRDefault="00DD7818" w:rsidP="00AD2C20">
            <w:pPr>
              <w:pStyle w:val="Default"/>
              <w:spacing w:line="276" w:lineRule="auto"/>
              <w:contextualSpacing/>
              <w:jc w:val="both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GB"/>
              </w:rPr>
              <w:t>INNE</w:t>
            </w:r>
          </w:p>
        </w:tc>
        <w:tc>
          <w:tcPr>
            <w:tcW w:w="8966" w:type="dxa"/>
          </w:tcPr>
          <w:p w14:paraId="6A7CE77B" w14:textId="1C756512" w:rsidR="002765B5" w:rsidRPr="008126B6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mocniejsze </w:t>
            </w:r>
            <w:r w:rsidR="006B6E35"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zaakcentowanie</w:t>
            </w: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sytuacji na Ukrainie i skutków wojny;</w:t>
            </w:r>
          </w:p>
          <w:p w14:paraId="6B451A9B" w14:textId="6AFA65FB" w:rsidR="002765B5" w:rsidRPr="00DD7818" w:rsidRDefault="0034441A" w:rsidP="00AD2C20">
            <w:pPr>
              <w:pStyle w:val="Default"/>
              <w:numPr>
                <w:ilvl w:val="1"/>
                <w:numId w:val="17"/>
              </w:numPr>
              <w:spacing w:line="276" w:lineRule="auto"/>
              <w:ind w:left="459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26B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wprowadzenie dodatkowych celów/działań (związanych z infrastrukturą drogową, rynkami pracy).</w:t>
            </w:r>
          </w:p>
        </w:tc>
      </w:tr>
    </w:tbl>
    <w:p w14:paraId="69FF01BA" w14:textId="77777777" w:rsidR="00925327" w:rsidRPr="00DD7818" w:rsidRDefault="00925327" w:rsidP="00AD2C20">
      <w:pPr>
        <w:pStyle w:val="Default"/>
        <w:spacing w:line="276" w:lineRule="auto"/>
        <w:ind w:left="1874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3E72D725" w14:textId="6C43D0BA" w:rsidR="0034441A" w:rsidRPr="0061141B" w:rsidRDefault="0034441A" w:rsidP="00AD2C20">
      <w:pPr>
        <w:jc w:val="both"/>
        <w:rPr>
          <w:b/>
          <w:color w:val="000000" w:themeColor="text1"/>
        </w:rPr>
      </w:pPr>
      <w:r w:rsidRPr="0061141B">
        <w:rPr>
          <w:b/>
          <w:color w:val="000000" w:themeColor="text1"/>
        </w:rPr>
        <w:t>Instytucje zgłaszające uwagi</w:t>
      </w:r>
    </w:p>
    <w:p w14:paraId="486BAAE1" w14:textId="77777777" w:rsidR="000522B9" w:rsidRPr="008126B6" w:rsidRDefault="000522B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W sumie swoje uwagi do dokumentu programowego zgłosiło 28 instytucji. Były to:</w:t>
      </w:r>
    </w:p>
    <w:p w14:paraId="65874A36" w14:textId="26CFCDA5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władze centralne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w tym 10 ministerstw i agencji bezpieczeństwa Polski i Ukrainy</w:t>
      </w:r>
      <w:r w:rsidR="00E16E9B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1236D69B" w14:textId="4A216706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władze regionalne </w:t>
      </w:r>
      <w:r w:rsidR="00A05002">
        <w:rPr>
          <w:rFonts w:ascii="Calibri" w:hAnsi="Calibri"/>
          <w:color w:val="000000" w:themeColor="text1"/>
          <w:sz w:val="22"/>
          <w:szCs w:val="22"/>
        </w:rPr>
        <w:t>–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w tym 5 urzędów marszałkowskich</w:t>
      </w:r>
      <w:r w:rsidR="00632987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5CD3BBBE" w14:textId="71FE580F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władze lokalne</w:t>
      </w:r>
      <w:r w:rsidR="00632987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41D65425" w14:textId="45852824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instytucje edukacyjne/naukowe</w:t>
      </w:r>
      <w:r w:rsidR="00632987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5666ED67" w14:textId="632CEAA0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organizacje pozarządowe</w:t>
      </w:r>
      <w:r w:rsidR="00632987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444BDD83" w14:textId="46D0BAB3" w:rsidR="000522B9" w:rsidRPr="008126B6" w:rsidRDefault="000522B9" w:rsidP="00AD2C20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inne podmioty reprezentujące partnerów społecznych Programu.</w:t>
      </w:r>
    </w:p>
    <w:p w14:paraId="3F73D2AF" w14:textId="77777777" w:rsidR="000522B9" w:rsidRPr="00DD7818" w:rsidRDefault="000522B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2D90C608" w14:textId="77777777" w:rsidR="000522B9" w:rsidRPr="008126B6" w:rsidRDefault="000522B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Spośród tych 28 instytucji 3 pochodzą z Ukrainy:</w:t>
      </w:r>
    </w:p>
    <w:p w14:paraId="2609E697" w14:textId="0D4CCF9D" w:rsidR="000522B9" w:rsidRPr="008126B6" w:rsidRDefault="00460F45" w:rsidP="0061141B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Państwowa Służba Ratownicza Ukrainy</w:t>
      </w:r>
      <w:r w:rsidR="00C56A16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64E005D8" w14:textId="707F9B51" w:rsidR="000522B9" w:rsidRPr="008126B6" w:rsidRDefault="000522B9" w:rsidP="0061141B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Wydział Główny Państwowej Służby </w:t>
      </w:r>
      <w:r w:rsidR="00C56A16" w:rsidRPr="008126B6">
        <w:rPr>
          <w:rFonts w:ascii="Calibri" w:hAnsi="Calibri"/>
          <w:color w:val="000000" w:themeColor="text1"/>
          <w:sz w:val="22"/>
          <w:szCs w:val="22"/>
        </w:rPr>
        <w:t xml:space="preserve">Ratowniczej 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Ukrainy w </w:t>
      </w:r>
      <w:r w:rsidR="00C56A16" w:rsidRPr="008126B6">
        <w:rPr>
          <w:rFonts w:ascii="Calibri" w:hAnsi="Calibri"/>
          <w:color w:val="000000" w:themeColor="text1"/>
          <w:sz w:val="22"/>
          <w:szCs w:val="22"/>
        </w:rPr>
        <w:t>O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bwodzie </w:t>
      </w:r>
      <w:r w:rsidR="00C56A16" w:rsidRPr="008126B6">
        <w:rPr>
          <w:rFonts w:ascii="Calibri" w:hAnsi="Calibri"/>
          <w:color w:val="000000" w:themeColor="text1"/>
          <w:sz w:val="22"/>
          <w:szCs w:val="22"/>
        </w:rPr>
        <w:t>K</w:t>
      </w:r>
      <w:r w:rsidRPr="008126B6">
        <w:rPr>
          <w:rFonts w:ascii="Calibri" w:hAnsi="Calibri"/>
          <w:color w:val="000000" w:themeColor="text1"/>
          <w:sz w:val="22"/>
          <w:szCs w:val="22"/>
        </w:rPr>
        <w:t>ijowskim</w:t>
      </w:r>
      <w:r w:rsidR="00C56A16" w:rsidRPr="008126B6">
        <w:rPr>
          <w:rFonts w:ascii="Calibri" w:hAnsi="Calibri"/>
          <w:color w:val="000000" w:themeColor="text1"/>
          <w:sz w:val="22"/>
          <w:szCs w:val="22"/>
        </w:rPr>
        <w:t>,</w:t>
      </w:r>
    </w:p>
    <w:p w14:paraId="66A7B720" w14:textId="5C9CC1B8" w:rsidR="000522B9" w:rsidRPr="008126B6" w:rsidRDefault="00C56A16" w:rsidP="0061141B">
      <w:pPr>
        <w:pStyle w:val="Default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Lwowski Uniwersytet Narodowy im. Iwana Franki</w:t>
      </w:r>
      <w:r w:rsidR="000522B9" w:rsidRPr="008126B6">
        <w:rPr>
          <w:rFonts w:ascii="Calibri" w:hAnsi="Calibri"/>
          <w:color w:val="000000" w:themeColor="text1"/>
          <w:sz w:val="22"/>
          <w:szCs w:val="22"/>
        </w:rPr>
        <w:t>.</w:t>
      </w:r>
    </w:p>
    <w:p w14:paraId="5ABA8F5F" w14:textId="77777777" w:rsidR="000522B9" w:rsidRPr="00DD7818" w:rsidRDefault="000522B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29524AC4" w14:textId="4B5EF717" w:rsidR="000522B9" w:rsidRPr="008126B6" w:rsidRDefault="000522B9" w:rsidP="00AD2C20">
      <w:pPr>
        <w:jc w:val="both"/>
        <w:rPr>
          <w:b/>
          <w:color w:val="000000" w:themeColor="text1"/>
        </w:rPr>
      </w:pPr>
      <w:r w:rsidRPr="008126B6">
        <w:rPr>
          <w:b/>
          <w:color w:val="000000" w:themeColor="text1"/>
        </w:rPr>
        <w:t>Decyzje WKP w sprawie zgłoszonych uwag</w:t>
      </w:r>
    </w:p>
    <w:p w14:paraId="62412E32" w14:textId="2BBCFA24" w:rsidR="000522B9" w:rsidRPr="008126B6" w:rsidRDefault="000522B9" w:rsidP="00AD2C20">
      <w:pPr>
        <w:jc w:val="both"/>
        <w:rPr>
          <w:color w:val="000000" w:themeColor="text1"/>
        </w:rPr>
      </w:pPr>
      <w:r w:rsidRPr="008126B6">
        <w:rPr>
          <w:color w:val="000000" w:themeColor="text1"/>
        </w:rPr>
        <w:t xml:space="preserve">Wszystkie </w:t>
      </w:r>
      <w:r w:rsidR="006B6E35" w:rsidRPr="008126B6">
        <w:rPr>
          <w:color w:val="000000" w:themeColor="text1"/>
        </w:rPr>
        <w:t>komentarze</w:t>
      </w:r>
      <w:r w:rsidRPr="008126B6">
        <w:rPr>
          <w:color w:val="000000" w:themeColor="text1"/>
        </w:rPr>
        <w:t>/</w:t>
      </w:r>
      <w:r w:rsidR="006B6E35" w:rsidRPr="008126B6">
        <w:rPr>
          <w:color w:val="000000" w:themeColor="text1"/>
        </w:rPr>
        <w:t>uwagi</w:t>
      </w:r>
      <w:r w:rsidRPr="008126B6">
        <w:rPr>
          <w:color w:val="000000" w:themeColor="text1"/>
        </w:rPr>
        <w:t xml:space="preserve"> do Programu zostały rozpatrzone przez Wspólny Komitet </w:t>
      </w:r>
      <w:r w:rsidR="006B6E35" w:rsidRPr="008126B6">
        <w:rPr>
          <w:color w:val="000000" w:themeColor="text1"/>
        </w:rPr>
        <w:t>Programujący</w:t>
      </w:r>
      <w:r w:rsidRPr="008126B6">
        <w:rPr>
          <w:color w:val="000000" w:themeColor="text1"/>
        </w:rPr>
        <w:t xml:space="preserve"> w</w:t>
      </w:r>
      <w:r w:rsidR="006B6E35" w:rsidRPr="008126B6">
        <w:rPr>
          <w:color w:val="000000" w:themeColor="text1"/>
        </w:rPr>
        <w:t> </w:t>
      </w:r>
      <w:r w:rsidRPr="008126B6">
        <w:rPr>
          <w:color w:val="000000" w:themeColor="text1"/>
        </w:rPr>
        <w:t xml:space="preserve">trakcie przygotowywania ostatecznej wersji dokumentu. Zdecydowana większość, bo prawie 80% uwag wpłynęła na dokument Programu </w:t>
      </w:r>
      <w:r w:rsidR="00A05002">
        <w:rPr>
          <w:color w:val="000000" w:themeColor="text1"/>
        </w:rPr>
        <w:t>–</w:t>
      </w:r>
      <w:r w:rsidRPr="008126B6">
        <w:rPr>
          <w:color w:val="000000" w:themeColor="text1"/>
        </w:rPr>
        <w:t xml:space="preserve"> 56% zostało uwzględnionych bezpośrednio</w:t>
      </w:r>
      <w:r w:rsidR="0071138A">
        <w:rPr>
          <w:color w:val="000000" w:themeColor="text1"/>
        </w:rPr>
        <w:t xml:space="preserve"> oraz</w:t>
      </w:r>
      <w:r w:rsidRPr="008126B6">
        <w:rPr>
          <w:color w:val="000000" w:themeColor="text1"/>
        </w:rPr>
        <w:t xml:space="preserve"> 23%</w:t>
      </w:r>
      <w:r w:rsidR="0071138A">
        <w:rPr>
          <w:color w:val="000000" w:themeColor="text1"/>
        </w:rPr>
        <w:t xml:space="preserve"> zostało uwzględnionych</w:t>
      </w:r>
      <w:r w:rsidRPr="008126B6">
        <w:rPr>
          <w:color w:val="000000" w:themeColor="text1"/>
        </w:rPr>
        <w:t xml:space="preserve"> częściowo</w:t>
      </w:r>
      <w:r w:rsidR="0071138A">
        <w:rPr>
          <w:color w:val="000000" w:themeColor="text1"/>
        </w:rPr>
        <w:t>.</w:t>
      </w:r>
      <w:r w:rsidRPr="008126B6">
        <w:rPr>
          <w:color w:val="000000" w:themeColor="text1"/>
        </w:rPr>
        <w:t xml:space="preserve"> 21% </w:t>
      </w:r>
      <w:r w:rsidR="0071138A">
        <w:rPr>
          <w:color w:val="000000" w:themeColor="text1"/>
        </w:rPr>
        <w:t>uwag</w:t>
      </w:r>
      <w:r w:rsidRPr="008126B6">
        <w:rPr>
          <w:color w:val="000000" w:themeColor="text1"/>
        </w:rPr>
        <w:t>, z</w:t>
      </w:r>
      <w:r w:rsidR="006B6E35" w:rsidRPr="008126B6">
        <w:rPr>
          <w:color w:val="000000" w:themeColor="text1"/>
        </w:rPr>
        <w:t> </w:t>
      </w:r>
      <w:r w:rsidRPr="008126B6">
        <w:rPr>
          <w:color w:val="000000" w:themeColor="text1"/>
        </w:rPr>
        <w:t>różnych powodów, zostało odrzuconych i nie miało wpływu na ostateczne brzmienie Programu.</w:t>
      </w:r>
    </w:p>
    <w:p w14:paraId="7383FF36" w14:textId="23F4A842" w:rsidR="000522B9" w:rsidRPr="008126B6" w:rsidRDefault="000522B9" w:rsidP="00AD2C20">
      <w:pPr>
        <w:jc w:val="both"/>
        <w:rPr>
          <w:b/>
          <w:bCs/>
          <w:i/>
          <w:iCs/>
          <w:color w:val="000000" w:themeColor="text1"/>
        </w:rPr>
      </w:pPr>
      <w:r w:rsidRPr="008126B6">
        <w:rPr>
          <w:b/>
          <w:bCs/>
          <w:i/>
          <w:iCs/>
          <w:color w:val="000000" w:themeColor="text1"/>
        </w:rPr>
        <w:lastRenderedPageBreak/>
        <w:t>Wykres 1. Rozpatrywanie przez WKP zgłoszonych uwag</w:t>
      </w:r>
      <w:r w:rsidR="00ED4046">
        <w:rPr>
          <w:b/>
          <w:bCs/>
          <w:i/>
          <w:iCs/>
          <w:color w:val="000000" w:themeColor="text1"/>
        </w:rPr>
        <w:t xml:space="preserve"> (</w:t>
      </w:r>
      <w:r w:rsidR="00EE48B5">
        <w:rPr>
          <w:b/>
          <w:bCs/>
          <w:i/>
          <w:iCs/>
          <w:color w:val="000000" w:themeColor="text1"/>
        </w:rPr>
        <w:t xml:space="preserve">wg. </w:t>
      </w:r>
      <w:r w:rsidR="00ED4046">
        <w:rPr>
          <w:b/>
          <w:bCs/>
          <w:i/>
          <w:iCs/>
          <w:color w:val="000000" w:themeColor="text1"/>
        </w:rPr>
        <w:t>liczb</w:t>
      </w:r>
      <w:r w:rsidR="00EE48B5">
        <w:rPr>
          <w:b/>
          <w:bCs/>
          <w:i/>
          <w:iCs/>
          <w:color w:val="000000" w:themeColor="text1"/>
        </w:rPr>
        <w:t>y</w:t>
      </w:r>
      <w:r w:rsidR="00ED4046">
        <w:rPr>
          <w:b/>
          <w:bCs/>
          <w:i/>
          <w:iCs/>
          <w:color w:val="000000" w:themeColor="text1"/>
        </w:rPr>
        <w:t xml:space="preserve"> uwag)</w:t>
      </w:r>
    </w:p>
    <w:p w14:paraId="78C05121" w14:textId="5DBD8D3E" w:rsidR="0070249A" w:rsidRPr="00DD7818" w:rsidRDefault="0070249A" w:rsidP="00AD2C20">
      <w:pPr>
        <w:jc w:val="both"/>
        <w:rPr>
          <w:color w:val="000000" w:themeColor="text1"/>
        </w:rPr>
      </w:pPr>
    </w:p>
    <w:p w14:paraId="1F9322CC" w14:textId="2CE3C730" w:rsidR="000522B9" w:rsidRPr="008126B6" w:rsidRDefault="00DD7818" w:rsidP="00AD2C20">
      <w:pPr>
        <w:spacing w:after="0"/>
        <w:jc w:val="both"/>
        <w:rPr>
          <w:bCs/>
          <w:color w:val="000000" w:themeColor="text1"/>
        </w:rPr>
      </w:pPr>
      <w:r>
        <w:rPr>
          <w:noProof/>
        </w:rPr>
        <w:drawing>
          <wp:inline distT="0" distB="0" distL="0" distR="0" wp14:anchorId="39A18C44" wp14:editId="268C282A">
            <wp:extent cx="6181725" cy="3429000"/>
            <wp:effectExtent l="0" t="0" r="0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811B99DC-1DF7-CFE8-F56F-A2B5CD742D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0522B9" w:rsidRPr="008126B6">
        <w:rPr>
          <w:bCs/>
          <w:color w:val="000000" w:themeColor="text1"/>
        </w:rPr>
        <w:t xml:space="preserve">Zasadnicze zmiany w Programie dotyczyły wprowadzenia dodatkowych potencjalnych działań w ramach poszczególnych celów szczegółowych oraz odniesień do dodatkowych programów/inicjatyw, z którymi Program będzie dążył do komplementarności. Wprowadzono drobne korekty w planowanych działaniach </w:t>
      </w:r>
      <w:r w:rsidR="00A05002">
        <w:rPr>
          <w:bCs/>
          <w:color w:val="000000" w:themeColor="text1"/>
        </w:rPr>
        <w:t>–</w:t>
      </w:r>
      <w:r w:rsidR="000522B9" w:rsidRPr="008126B6">
        <w:rPr>
          <w:bCs/>
          <w:color w:val="000000" w:themeColor="text1"/>
        </w:rPr>
        <w:t xml:space="preserve"> usunięto te aspekty, które nie zostały przedstawione w części analitycznej. Dodatkowo</w:t>
      </w:r>
      <w:r w:rsidR="0093383D">
        <w:rPr>
          <w:bCs/>
          <w:color w:val="000000" w:themeColor="text1"/>
        </w:rPr>
        <w:t>,</w:t>
      </w:r>
      <w:r w:rsidR="000522B9" w:rsidRPr="008126B6">
        <w:rPr>
          <w:bCs/>
          <w:color w:val="000000" w:themeColor="text1"/>
        </w:rPr>
        <w:t xml:space="preserve"> skorygowano niespójności w informacjach i założeniach, dzięki czemu dokument jest bardziej spójny i logicznie powiązany. Szczegółowa lista wszystkich zgłoszonych uwag/opinii do projektu dokumentu programowego wraz z</w:t>
      </w:r>
      <w:r w:rsidR="00A05002">
        <w:rPr>
          <w:bCs/>
          <w:color w:val="000000" w:themeColor="text1"/>
        </w:rPr>
        <w:t> </w:t>
      </w:r>
      <w:r w:rsidR="000522B9" w:rsidRPr="008126B6">
        <w:rPr>
          <w:bCs/>
          <w:color w:val="000000" w:themeColor="text1"/>
        </w:rPr>
        <w:t xml:space="preserve">odniesieniami i decyzjami o ich przyjęciu podjętymi przez WKP stanowi </w:t>
      </w:r>
      <w:r w:rsidR="00CF5AFA" w:rsidRPr="008126B6">
        <w:rPr>
          <w:bCs/>
          <w:color w:val="000000" w:themeColor="text1"/>
        </w:rPr>
        <w:t>Z</w:t>
      </w:r>
      <w:r w:rsidR="000522B9" w:rsidRPr="008126B6">
        <w:rPr>
          <w:bCs/>
          <w:color w:val="000000" w:themeColor="text1"/>
        </w:rPr>
        <w:t>ałącznik</w:t>
      </w:r>
      <w:r w:rsidR="0026288B" w:rsidRPr="008126B6">
        <w:rPr>
          <w:bCs/>
          <w:color w:val="000000" w:themeColor="text1"/>
        </w:rPr>
        <w:t xml:space="preserve"> 3</w:t>
      </w:r>
      <w:r w:rsidR="000522B9" w:rsidRPr="008126B6">
        <w:rPr>
          <w:bCs/>
          <w:color w:val="000000" w:themeColor="text1"/>
        </w:rPr>
        <w:t xml:space="preserve"> do Raportu.</w:t>
      </w:r>
    </w:p>
    <w:p w14:paraId="56A3ECB2" w14:textId="77777777" w:rsidR="000522B9" w:rsidRPr="00DD7818" w:rsidRDefault="000522B9" w:rsidP="00AD2C20">
      <w:pPr>
        <w:spacing w:after="0"/>
        <w:jc w:val="both"/>
        <w:rPr>
          <w:bCs/>
          <w:color w:val="000000" w:themeColor="text1"/>
        </w:rPr>
      </w:pPr>
    </w:p>
    <w:p w14:paraId="35FFAD63" w14:textId="77777777" w:rsidR="0061141B" w:rsidRDefault="0061141B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color w:val="000000" w:themeColor="text1"/>
          <w:sz w:val="22"/>
          <w:szCs w:val="22"/>
        </w:rPr>
      </w:pPr>
    </w:p>
    <w:p w14:paraId="4CAECCDE" w14:textId="77777777" w:rsidR="0061141B" w:rsidRDefault="0061141B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color w:val="000000" w:themeColor="text1"/>
          <w:sz w:val="22"/>
          <w:szCs w:val="22"/>
        </w:rPr>
      </w:pPr>
    </w:p>
    <w:p w14:paraId="4B0609DF" w14:textId="77777777" w:rsidR="0061141B" w:rsidRDefault="0061141B" w:rsidP="00AD2C20">
      <w:pPr>
        <w:pStyle w:val="Default"/>
        <w:spacing w:line="276" w:lineRule="auto"/>
        <w:contextualSpacing/>
        <w:jc w:val="both"/>
        <w:rPr>
          <w:rFonts w:ascii="Calibri" w:hAnsi="Calibri"/>
          <w:b/>
          <w:color w:val="000000" w:themeColor="text1"/>
          <w:sz w:val="22"/>
          <w:szCs w:val="22"/>
        </w:rPr>
      </w:pPr>
    </w:p>
    <w:p w14:paraId="6196E826" w14:textId="49838C15" w:rsidR="000522B9" w:rsidRPr="006007BC" w:rsidRDefault="000522B9" w:rsidP="006007BC">
      <w:pPr>
        <w:pStyle w:val="Nagwek1"/>
        <w:spacing w:after="120"/>
        <w:jc w:val="both"/>
        <w:rPr>
          <w:rFonts w:ascii="Calibri" w:hAnsi="Calibri"/>
          <w:color w:val="000000" w:themeColor="text1"/>
          <w:lang w:val="pl-PL"/>
        </w:rPr>
      </w:pPr>
      <w:bookmarkStart w:id="13" w:name="_Toc109063175"/>
      <w:r w:rsidRPr="006007BC">
        <w:rPr>
          <w:rFonts w:ascii="Calibri" w:hAnsi="Calibri"/>
          <w:color w:val="000000" w:themeColor="text1"/>
          <w:lang w:val="pl-PL"/>
        </w:rPr>
        <w:t>Załączniki</w:t>
      </w:r>
      <w:bookmarkEnd w:id="13"/>
    </w:p>
    <w:p w14:paraId="7554DD88" w14:textId="77777777" w:rsidR="000522B9" w:rsidRPr="008126B6" w:rsidRDefault="000522B9" w:rsidP="00AD2C20">
      <w:pPr>
        <w:pStyle w:val="Default"/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  <w:lang w:val="en-GB"/>
        </w:rPr>
      </w:pPr>
    </w:p>
    <w:p w14:paraId="53C3A18B" w14:textId="65731D85" w:rsidR="000522B9" w:rsidRPr="008126B6" w:rsidRDefault="000522B9" w:rsidP="00AD2C20">
      <w:pPr>
        <w:pStyle w:val="Default"/>
        <w:numPr>
          <w:ilvl w:val="0"/>
          <w:numId w:val="31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Załącznik 1: Ogłoszenia o konsultacjach </w:t>
      </w:r>
      <w:r w:rsidR="00A12A9C">
        <w:rPr>
          <w:rFonts w:ascii="Calibri" w:hAnsi="Calibri"/>
          <w:color w:val="000000" w:themeColor="text1"/>
          <w:sz w:val="22"/>
          <w:szCs w:val="22"/>
        </w:rPr>
        <w:t>publicznych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Programu (</w:t>
      </w:r>
      <w:r w:rsidR="00CF5AFA" w:rsidRPr="008126B6">
        <w:rPr>
          <w:rFonts w:ascii="Calibri" w:hAnsi="Calibri"/>
          <w:color w:val="000000" w:themeColor="text1"/>
          <w:sz w:val="22"/>
          <w:szCs w:val="22"/>
        </w:rPr>
        <w:t>zrzuty ekranu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ze stron internetowych Programu i EWT oraz profilu FB Programu).</w:t>
      </w:r>
    </w:p>
    <w:p w14:paraId="13192425" w14:textId="19743447" w:rsidR="000522B9" w:rsidRPr="008126B6" w:rsidRDefault="000522B9" w:rsidP="00AD2C20">
      <w:pPr>
        <w:pStyle w:val="Default"/>
        <w:numPr>
          <w:ilvl w:val="0"/>
          <w:numId w:val="31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>Załącznik 2: F</w:t>
      </w:r>
      <w:r w:rsidR="006B6E35" w:rsidRPr="008126B6">
        <w:rPr>
          <w:rFonts w:ascii="Calibri" w:hAnsi="Calibri"/>
          <w:color w:val="000000" w:themeColor="text1"/>
          <w:sz w:val="22"/>
          <w:szCs w:val="22"/>
        </w:rPr>
        <w:t>ormularze do zgłaszania uwag (</w:t>
      </w:r>
      <w:r w:rsidRPr="008126B6">
        <w:rPr>
          <w:rFonts w:ascii="Calibri" w:hAnsi="Calibri"/>
          <w:color w:val="000000" w:themeColor="text1"/>
          <w:sz w:val="22"/>
          <w:szCs w:val="22"/>
        </w:rPr>
        <w:t>PL i UA).</w:t>
      </w:r>
    </w:p>
    <w:p w14:paraId="2C822805" w14:textId="5BD75000" w:rsidR="006074CF" w:rsidRPr="008126B6" w:rsidRDefault="000522B9" w:rsidP="00AD2C20">
      <w:pPr>
        <w:pStyle w:val="Default"/>
        <w:numPr>
          <w:ilvl w:val="0"/>
          <w:numId w:val="31"/>
        </w:numPr>
        <w:spacing w:line="276" w:lineRule="auto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126B6">
        <w:rPr>
          <w:rFonts w:ascii="Calibri" w:hAnsi="Calibri"/>
          <w:color w:val="000000" w:themeColor="text1"/>
          <w:sz w:val="22"/>
          <w:szCs w:val="22"/>
        </w:rPr>
        <w:t xml:space="preserve">Załącznik 3: Tabela z uwagami/opiniami do konsultowanego projektu </w:t>
      </w:r>
      <w:r w:rsidR="0093383D">
        <w:rPr>
          <w:rFonts w:ascii="Calibri" w:hAnsi="Calibri"/>
          <w:color w:val="000000" w:themeColor="text1"/>
          <w:sz w:val="22"/>
          <w:szCs w:val="22"/>
        </w:rPr>
        <w:t>Programu</w:t>
      </w:r>
      <w:r w:rsidR="00F1022B" w:rsidRPr="008126B6">
        <w:rPr>
          <w:rFonts w:ascii="Calibri" w:hAnsi="Calibri"/>
          <w:color w:val="000000" w:themeColor="text1"/>
          <w:sz w:val="22"/>
          <w:szCs w:val="22"/>
        </w:rPr>
        <w:t>,</w:t>
      </w:r>
      <w:r w:rsidRPr="008126B6">
        <w:rPr>
          <w:rFonts w:ascii="Calibri" w:hAnsi="Calibri"/>
          <w:color w:val="000000" w:themeColor="text1"/>
          <w:sz w:val="22"/>
          <w:szCs w:val="22"/>
        </w:rPr>
        <w:t xml:space="preserve"> zgłoszonymi za</w:t>
      </w:r>
      <w:r w:rsidR="0093383D">
        <w:rPr>
          <w:rFonts w:ascii="Calibri" w:hAnsi="Calibri"/>
          <w:color w:val="000000" w:themeColor="text1"/>
          <w:sz w:val="22"/>
          <w:szCs w:val="22"/>
        </w:rPr>
        <w:t> </w:t>
      </w:r>
      <w:r w:rsidRPr="008126B6">
        <w:rPr>
          <w:rFonts w:ascii="Calibri" w:hAnsi="Calibri"/>
          <w:color w:val="000000" w:themeColor="text1"/>
          <w:sz w:val="22"/>
          <w:szCs w:val="22"/>
        </w:rPr>
        <w:t>pomocą formularza on-line.</w:t>
      </w:r>
    </w:p>
    <w:sectPr w:rsidR="006074CF" w:rsidRPr="008126B6" w:rsidSect="002E110D">
      <w:headerReference w:type="default" r:id="rId14"/>
      <w:footerReference w:type="default" r:id="rId15"/>
      <w:headerReference w:type="first" r:id="rId16"/>
      <w:pgSz w:w="11906" w:h="17338"/>
      <w:pgMar w:top="1702" w:right="880" w:bottom="993" w:left="1204" w:header="708" w:footer="708" w:gutter="0"/>
      <w:pgNumType w:start="1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5D6ED" w14:textId="77777777" w:rsidR="00F95E55" w:rsidRDefault="00F95E55" w:rsidP="00024C55">
      <w:pPr>
        <w:spacing w:after="0" w:line="240" w:lineRule="auto"/>
      </w:pPr>
      <w:r>
        <w:separator/>
      </w:r>
    </w:p>
  </w:endnote>
  <w:endnote w:type="continuationSeparator" w:id="0">
    <w:p w14:paraId="269BA64A" w14:textId="77777777" w:rsidR="00F95E55" w:rsidRDefault="00F95E55" w:rsidP="00024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2821846"/>
      <w:docPartObj>
        <w:docPartGallery w:val="Page Numbers (Bottom of Page)"/>
        <w:docPartUnique/>
      </w:docPartObj>
    </w:sdtPr>
    <w:sdtEndPr/>
    <w:sdtContent>
      <w:p w14:paraId="16EA4D6C" w14:textId="4C166F84" w:rsidR="00B0542E" w:rsidRDefault="000F13F4">
        <w:pPr>
          <w:pStyle w:val="Stopka"/>
        </w:pPr>
        <w:r>
          <w:rPr>
            <w:noProof/>
            <w:lang w:val="pl-PL"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59ACC42F" wp14:editId="2FD851D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5" name="Owal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EF354F" w14:textId="10C375CD" w:rsidR="000F13F4" w:rsidRDefault="000F13F4">
                              <w:pPr>
                                <w:pStyle w:val="Stopka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437410" w:rsidRPr="00437410">
                                <w:rPr>
                                  <w:noProof/>
                                  <w:color w:val="4472C4" w:themeColor="accent1"/>
                                  <w:lang w:val="pl-PL"/>
                                </w:rPr>
                                <w:t>8</w:t>
                              </w:r>
                              <w:r>
                                <w:rPr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59ACC42F" id="Owal 15" o:spid="_x0000_s1026" style="position:absolute;margin-left:0;margin-top:0;width:44.25pt;height:44.25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" filled="f" fillcolor="#c0504d" strokecolor="#adc1d9" strokeweight="1pt">
                  <v:textbox inset=",0,,0">
                    <w:txbxContent>
                      <w:p w14:paraId="53EF354F" w14:textId="10C375CD" w:rsidR="000F13F4" w:rsidRDefault="000F13F4">
                        <w:pPr>
                          <w:pStyle w:val="Stopka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437410" w:rsidRPr="00437410">
                          <w:rPr>
                            <w:noProof/>
                            <w:color w:val="4472C4" w:themeColor="accent1"/>
                            <w:lang w:val="pl-PL"/>
                          </w:rPr>
                          <w:t>8</w:t>
                        </w:r>
                        <w:r>
                          <w:rPr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B4C83" w14:textId="77777777" w:rsidR="00F95E55" w:rsidRDefault="00F95E55" w:rsidP="00024C55">
      <w:pPr>
        <w:spacing w:after="0" w:line="240" w:lineRule="auto"/>
      </w:pPr>
      <w:r>
        <w:separator/>
      </w:r>
    </w:p>
  </w:footnote>
  <w:footnote w:type="continuationSeparator" w:id="0">
    <w:p w14:paraId="3E0D41ED" w14:textId="77777777" w:rsidR="00F95E55" w:rsidRDefault="00F95E55" w:rsidP="00024C55">
      <w:pPr>
        <w:spacing w:after="0" w:line="240" w:lineRule="auto"/>
      </w:pPr>
      <w:r>
        <w:continuationSeparator/>
      </w:r>
    </w:p>
  </w:footnote>
  <w:footnote w:id="1">
    <w:p w14:paraId="7C86FD9C" w14:textId="61FBB34A" w:rsidR="00D641EB" w:rsidRPr="00D20F3E" w:rsidRDefault="00D641EB" w:rsidP="00D641EB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D20F3E">
        <w:t>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</w:p>
    <w:p w14:paraId="0C6DE389" w14:textId="61BC4F7E" w:rsidR="00D641EB" w:rsidRPr="00D641EB" w:rsidRDefault="00D641EB">
      <w:pPr>
        <w:pStyle w:val="Tekstprzypisudolnego"/>
        <w:rPr>
          <w:lang w:val="pl-PL"/>
        </w:rPr>
      </w:pPr>
    </w:p>
  </w:footnote>
  <w:footnote w:id="2">
    <w:p w14:paraId="58B6E8E9" w14:textId="7E07AC83" w:rsidR="001671DC" w:rsidRPr="001671DC" w:rsidRDefault="001671D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ROZPORZĄDZENIE PARLAMENTU EUROPEJSKIEGO I RADY (UE) 2021/1059 z dnia 24 czerwca 2021 r. w sprawie przepisów szczegółowych dotyczących celu „Europejska współpraca terytorialna” (Interreg) wspieranego w ramach Europejskiego Funduszu Rozwoju Regionalnego oraz instrumentów finansowania zewnętrznego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700F" w14:textId="77777777" w:rsidR="00B0542E" w:rsidRDefault="00B0542E">
    <w:pPr>
      <w:pStyle w:val="Nagwek"/>
      <w:jc w:val="right"/>
    </w:pPr>
  </w:p>
  <w:p w14:paraId="611FB2E2" w14:textId="77777777" w:rsidR="00B0542E" w:rsidRDefault="00B054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52B3" w14:textId="798C2EE3" w:rsidR="009E191D" w:rsidRDefault="009E191D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11EFB414" wp14:editId="08B889E5">
          <wp:simplePos x="0" y="0"/>
          <wp:positionH relativeFrom="margin">
            <wp:align>center</wp:align>
          </wp:positionH>
          <wp:positionV relativeFrom="paragraph">
            <wp:posOffset>27940</wp:posOffset>
          </wp:positionV>
          <wp:extent cx="6854528" cy="477520"/>
          <wp:effectExtent l="0" t="0" r="3810" b="0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estawienie_logo+flaga_szerzej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528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4F8D"/>
    <w:multiLevelType w:val="hybridMultilevel"/>
    <w:tmpl w:val="1E92250A"/>
    <w:lvl w:ilvl="0" w:tplc="A288DD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D46"/>
    <w:multiLevelType w:val="hybridMultilevel"/>
    <w:tmpl w:val="6E02CBE6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56E89"/>
    <w:multiLevelType w:val="hybridMultilevel"/>
    <w:tmpl w:val="8FE47F60"/>
    <w:lvl w:ilvl="0" w:tplc="F6A47D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4BA5583"/>
    <w:multiLevelType w:val="hybridMultilevel"/>
    <w:tmpl w:val="AABA0BA8"/>
    <w:lvl w:ilvl="0" w:tplc="F9D2B2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F3063"/>
    <w:multiLevelType w:val="hybridMultilevel"/>
    <w:tmpl w:val="96166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623FD"/>
    <w:multiLevelType w:val="hybridMultilevel"/>
    <w:tmpl w:val="CDF01AC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A3C6B"/>
    <w:multiLevelType w:val="hybridMultilevel"/>
    <w:tmpl w:val="FFB45C9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7AE6F20"/>
    <w:multiLevelType w:val="hybridMultilevel"/>
    <w:tmpl w:val="EA04351A"/>
    <w:lvl w:ilvl="0" w:tplc="A288DDE0">
      <w:start w:val="3"/>
      <w:numFmt w:val="bullet"/>
      <w:lvlText w:val="-"/>
      <w:lvlJc w:val="left"/>
      <w:pPr>
        <w:ind w:left="1068" w:hanging="360"/>
      </w:pPr>
      <w:rPr>
        <w:rFonts w:ascii="Calibri" w:eastAsia="Calibri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CA02B6B"/>
    <w:multiLevelType w:val="hybridMultilevel"/>
    <w:tmpl w:val="B4CA5CBC"/>
    <w:lvl w:ilvl="0" w:tplc="2B76A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131DD5"/>
    <w:multiLevelType w:val="hybridMultilevel"/>
    <w:tmpl w:val="7A8251B2"/>
    <w:lvl w:ilvl="0" w:tplc="F6A47DD4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2F5C0A3D"/>
    <w:multiLevelType w:val="hybridMultilevel"/>
    <w:tmpl w:val="D7A6842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0403B51"/>
    <w:multiLevelType w:val="hybridMultilevel"/>
    <w:tmpl w:val="D45688BC"/>
    <w:lvl w:ilvl="0" w:tplc="04150011">
      <w:start w:val="1"/>
      <w:numFmt w:val="decimal"/>
      <w:lvlText w:val="%1)"/>
      <w:lvlJc w:val="left"/>
      <w:pPr>
        <w:ind w:left="1805" w:hanging="360"/>
      </w:pPr>
    </w:lvl>
    <w:lvl w:ilvl="1" w:tplc="04150019" w:tentative="1">
      <w:start w:val="1"/>
      <w:numFmt w:val="lowerLetter"/>
      <w:lvlText w:val="%2."/>
      <w:lvlJc w:val="left"/>
      <w:pPr>
        <w:ind w:left="2525" w:hanging="360"/>
      </w:pPr>
    </w:lvl>
    <w:lvl w:ilvl="2" w:tplc="0415001B">
      <w:start w:val="1"/>
      <w:numFmt w:val="lowerRoman"/>
      <w:lvlText w:val="%3."/>
      <w:lvlJc w:val="right"/>
      <w:pPr>
        <w:ind w:left="3245" w:hanging="180"/>
      </w:pPr>
    </w:lvl>
    <w:lvl w:ilvl="3" w:tplc="0415000F" w:tentative="1">
      <w:start w:val="1"/>
      <w:numFmt w:val="decimal"/>
      <w:lvlText w:val="%4."/>
      <w:lvlJc w:val="left"/>
      <w:pPr>
        <w:ind w:left="3965" w:hanging="360"/>
      </w:pPr>
    </w:lvl>
    <w:lvl w:ilvl="4" w:tplc="04150019" w:tentative="1">
      <w:start w:val="1"/>
      <w:numFmt w:val="lowerLetter"/>
      <w:lvlText w:val="%5."/>
      <w:lvlJc w:val="left"/>
      <w:pPr>
        <w:ind w:left="4685" w:hanging="360"/>
      </w:pPr>
    </w:lvl>
    <w:lvl w:ilvl="5" w:tplc="0415001B" w:tentative="1">
      <w:start w:val="1"/>
      <w:numFmt w:val="lowerRoman"/>
      <w:lvlText w:val="%6."/>
      <w:lvlJc w:val="right"/>
      <w:pPr>
        <w:ind w:left="5405" w:hanging="180"/>
      </w:pPr>
    </w:lvl>
    <w:lvl w:ilvl="6" w:tplc="0415000F" w:tentative="1">
      <w:start w:val="1"/>
      <w:numFmt w:val="decimal"/>
      <w:lvlText w:val="%7."/>
      <w:lvlJc w:val="left"/>
      <w:pPr>
        <w:ind w:left="6125" w:hanging="360"/>
      </w:pPr>
    </w:lvl>
    <w:lvl w:ilvl="7" w:tplc="04150019" w:tentative="1">
      <w:start w:val="1"/>
      <w:numFmt w:val="lowerLetter"/>
      <w:lvlText w:val="%8."/>
      <w:lvlJc w:val="left"/>
      <w:pPr>
        <w:ind w:left="6845" w:hanging="360"/>
      </w:pPr>
    </w:lvl>
    <w:lvl w:ilvl="8" w:tplc="0415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3064397F"/>
    <w:multiLevelType w:val="hybridMultilevel"/>
    <w:tmpl w:val="F92A41B8"/>
    <w:lvl w:ilvl="0" w:tplc="E5E4DE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E15E2"/>
    <w:multiLevelType w:val="hybridMultilevel"/>
    <w:tmpl w:val="B8622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569288">
      <w:start w:val="1"/>
      <w:numFmt w:val="upperLetter"/>
      <w:lvlText w:val="%2."/>
      <w:lvlJc w:val="left"/>
      <w:pPr>
        <w:ind w:left="360" w:hanging="360"/>
      </w:pPr>
      <w:rPr>
        <w:rFonts w:ascii="Calibri" w:eastAsia="Calibri" w:hAnsi="Calibr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1432D"/>
    <w:multiLevelType w:val="hybridMultilevel"/>
    <w:tmpl w:val="5246C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A4865"/>
    <w:multiLevelType w:val="hybridMultilevel"/>
    <w:tmpl w:val="E71A54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21D7F"/>
    <w:multiLevelType w:val="hybridMultilevel"/>
    <w:tmpl w:val="496E4DD0"/>
    <w:lvl w:ilvl="0" w:tplc="A288DD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E7342"/>
    <w:multiLevelType w:val="hybridMultilevel"/>
    <w:tmpl w:val="5DFE56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25661"/>
    <w:multiLevelType w:val="hybridMultilevel"/>
    <w:tmpl w:val="A1EEBE1C"/>
    <w:lvl w:ilvl="0" w:tplc="A288DDE0">
      <w:start w:val="3"/>
      <w:numFmt w:val="bullet"/>
      <w:lvlText w:val="-"/>
      <w:lvlJc w:val="left"/>
      <w:pPr>
        <w:ind w:left="1154" w:hanging="360"/>
      </w:pPr>
      <w:rPr>
        <w:rFonts w:ascii="Calibri" w:eastAsia="Calibri" w:hAnsi="Calibri" w:cs="Arial" w:hint="default"/>
      </w:rPr>
    </w:lvl>
    <w:lvl w:ilvl="1" w:tplc="04150001">
      <w:start w:val="1"/>
      <w:numFmt w:val="bullet"/>
      <w:lvlText w:val=""/>
      <w:lvlJc w:val="left"/>
      <w:pPr>
        <w:ind w:left="187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9" w15:restartNumberingAfterBreak="0">
    <w:nsid w:val="49C55A8E"/>
    <w:multiLevelType w:val="hybridMultilevel"/>
    <w:tmpl w:val="797ABFC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E75B70"/>
    <w:multiLevelType w:val="hybridMultilevel"/>
    <w:tmpl w:val="52CA81C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F24E1"/>
    <w:multiLevelType w:val="hybridMultilevel"/>
    <w:tmpl w:val="2188C542"/>
    <w:lvl w:ilvl="0" w:tplc="F6A47D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52B09B8"/>
    <w:multiLevelType w:val="hybridMultilevel"/>
    <w:tmpl w:val="7C80ACD2"/>
    <w:lvl w:ilvl="0" w:tplc="A288DD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7746A"/>
    <w:multiLevelType w:val="hybridMultilevel"/>
    <w:tmpl w:val="D2C21B2C"/>
    <w:lvl w:ilvl="0" w:tplc="F6A47D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57302475"/>
    <w:multiLevelType w:val="hybridMultilevel"/>
    <w:tmpl w:val="7F3A6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823149"/>
    <w:multiLevelType w:val="hybridMultilevel"/>
    <w:tmpl w:val="DE760722"/>
    <w:lvl w:ilvl="0" w:tplc="041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4782132"/>
    <w:multiLevelType w:val="hybridMultilevel"/>
    <w:tmpl w:val="37F651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5180A"/>
    <w:multiLevelType w:val="hybridMultilevel"/>
    <w:tmpl w:val="C330BA9C"/>
    <w:lvl w:ilvl="0" w:tplc="F6A47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73265"/>
    <w:multiLevelType w:val="hybridMultilevel"/>
    <w:tmpl w:val="0434A65A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D4569"/>
    <w:multiLevelType w:val="hybridMultilevel"/>
    <w:tmpl w:val="B23C36DA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504757C"/>
    <w:multiLevelType w:val="hybridMultilevel"/>
    <w:tmpl w:val="BE1828BC"/>
    <w:lvl w:ilvl="0" w:tplc="04150003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1" w15:restartNumberingAfterBreak="0">
    <w:nsid w:val="78C45B00"/>
    <w:multiLevelType w:val="hybridMultilevel"/>
    <w:tmpl w:val="029EA9B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E6028"/>
    <w:multiLevelType w:val="hybridMultilevel"/>
    <w:tmpl w:val="D3C6C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B74D7"/>
    <w:multiLevelType w:val="hybridMultilevel"/>
    <w:tmpl w:val="4824E4B8"/>
    <w:lvl w:ilvl="0" w:tplc="A288DD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9"/>
  </w:num>
  <w:num w:numId="4">
    <w:abstractNumId w:val="23"/>
  </w:num>
  <w:num w:numId="5">
    <w:abstractNumId w:val="26"/>
  </w:num>
  <w:num w:numId="6">
    <w:abstractNumId w:val="21"/>
  </w:num>
  <w:num w:numId="7">
    <w:abstractNumId w:val="2"/>
  </w:num>
  <w:num w:numId="8">
    <w:abstractNumId w:val="1"/>
  </w:num>
  <w:num w:numId="9">
    <w:abstractNumId w:val="9"/>
  </w:num>
  <w:num w:numId="10">
    <w:abstractNumId w:val="5"/>
  </w:num>
  <w:num w:numId="11">
    <w:abstractNumId w:val="31"/>
  </w:num>
  <w:num w:numId="12">
    <w:abstractNumId w:val="25"/>
  </w:num>
  <w:num w:numId="13">
    <w:abstractNumId w:val="13"/>
  </w:num>
  <w:num w:numId="14">
    <w:abstractNumId w:val="15"/>
  </w:num>
  <w:num w:numId="15">
    <w:abstractNumId w:val="27"/>
  </w:num>
  <w:num w:numId="16">
    <w:abstractNumId w:val="24"/>
  </w:num>
  <w:num w:numId="17">
    <w:abstractNumId w:val="18"/>
  </w:num>
  <w:num w:numId="18">
    <w:abstractNumId w:val="11"/>
  </w:num>
  <w:num w:numId="19">
    <w:abstractNumId w:val="32"/>
  </w:num>
  <w:num w:numId="20">
    <w:abstractNumId w:val="0"/>
  </w:num>
  <w:num w:numId="21">
    <w:abstractNumId w:val="17"/>
  </w:num>
  <w:num w:numId="22">
    <w:abstractNumId w:val="4"/>
  </w:num>
  <w:num w:numId="23">
    <w:abstractNumId w:val="28"/>
  </w:num>
  <w:num w:numId="24">
    <w:abstractNumId w:val="3"/>
  </w:num>
  <w:num w:numId="25">
    <w:abstractNumId w:val="30"/>
  </w:num>
  <w:num w:numId="26">
    <w:abstractNumId w:val="10"/>
  </w:num>
  <w:num w:numId="27">
    <w:abstractNumId w:val="12"/>
  </w:num>
  <w:num w:numId="28">
    <w:abstractNumId w:val="20"/>
  </w:num>
  <w:num w:numId="29">
    <w:abstractNumId w:val="19"/>
  </w:num>
  <w:num w:numId="30">
    <w:abstractNumId w:val="6"/>
  </w:num>
  <w:num w:numId="31">
    <w:abstractNumId w:val="33"/>
  </w:num>
  <w:num w:numId="32">
    <w:abstractNumId w:val="7"/>
  </w:num>
  <w:num w:numId="33">
    <w:abstractNumId w:val="8"/>
  </w:num>
  <w:num w:numId="34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NotTrackFormatting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xNjIyMTY3MjY1MbdU0lEKTi0uzszPAykwqQUAx5JjESwAAAA="/>
  </w:docVars>
  <w:rsids>
    <w:rsidRoot w:val="00E21762"/>
    <w:rsid w:val="0000386F"/>
    <w:rsid w:val="0000434F"/>
    <w:rsid w:val="00004578"/>
    <w:rsid w:val="00012BA1"/>
    <w:rsid w:val="000154F5"/>
    <w:rsid w:val="000202E0"/>
    <w:rsid w:val="00021F0E"/>
    <w:rsid w:val="0002352D"/>
    <w:rsid w:val="000240A6"/>
    <w:rsid w:val="00024C55"/>
    <w:rsid w:val="00030F1F"/>
    <w:rsid w:val="00031CBC"/>
    <w:rsid w:val="00033390"/>
    <w:rsid w:val="000350B2"/>
    <w:rsid w:val="00036F79"/>
    <w:rsid w:val="00040C73"/>
    <w:rsid w:val="0004206B"/>
    <w:rsid w:val="00043E8D"/>
    <w:rsid w:val="000440C2"/>
    <w:rsid w:val="000522B9"/>
    <w:rsid w:val="0005344B"/>
    <w:rsid w:val="00056FC5"/>
    <w:rsid w:val="00057BAA"/>
    <w:rsid w:val="00062974"/>
    <w:rsid w:val="00070D9F"/>
    <w:rsid w:val="00070DD7"/>
    <w:rsid w:val="00072970"/>
    <w:rsid w:val="00076448"/>
    <w:rsid w:val="00084B3F"/>
    <w:rsid w:val="00085764"/>
    <w:rsid w:val="00085CA2"/>
    <w:rsid w:val="00093AB8"/>
    <w:rsid w:val="00096684"/>
    <w:rsid w:val="00096AAD"/>
    <w:rsid w:val="00096AD9"/>
    <w:rsid w:val="000971E4"/>
    <w:rsid w:val="000A0E01"/>
    <w:rsid w:val="000A3833"/>
    <w:rsid w:val="000A683B"/>
    <w:rsid w:val="000A7499"/>
    <w:rsid w:val="000B200D"/>
    <w:rsid w:val="000B43F3"/>
    <w:rsid w:val="000B66D3"/>
    <w:rsid w:val="000C3531"/>
    <w:rsid w:val="000C416C"/>
    <w:rsid w:val="000C54A4"/>
    <w:rsid w:val="000C5A8C"/>
    <w:rsid w:val="000C5F6B"/>
    <w:rsid w:val="000D4A1E"/>
    <w:rsid w:val="000D5A0C"/>
    <w:rsid w:val="000E00D0"/>
    <w:rsid w:val="000E241C"/>
    <w:rsid w:val="000E5266"/>
    <w:rsid w:val="000E7042"/>
    <w:rsid w:val="000F13F4"/>
    <w:rsid w:val="000F5F60"/>
    <w:rsid w:val="000F6831"/>
    <w:rsid w:val="00100BBA"/>
    <w:rsid w:val="0010246F"/>
    <w:rsid w:val="00110054"/>
    <w:rsid w:val="0011497D"/>
    <w:rsid w:val="0011657B"/>
    <w:rsid w:val="00121F34"/>
    <w:rsid w:val="00123176"/>
    <w:rsid w:val="0012364E"/>
    <w:rsid w:val="001243F8"/>
    <w:rsid w:val="00125D57"/>
    <w:rsid w:val="00126E1F"/>
    <w:rsid w:val="00127006"/>
    <w:rsid w:val="0013005F"/>
    <w:rsid w:val="00134A41"/>
    <w:rsid w:val="00146A64"/>
    <w:rsid w:val="001606C9"/>
    <w:rsid w:val="00166232"/>
    <w:rsid w:val="00166CEA"/>
    <w:rsid w:val="001671DC"/>
    <w:rsid w:val="00167389"/>
    <w:rsid w:val="0017730B"/>
    <w:rsid w:val="001800A6"/>
    <w:rsid w:val="001816CB"/>
    <w:rsid w:val="001819C8"/>
    <w:rsid w:val="00181E0F"/>
    <w:rsid w:val="00190631"/>
    <w:rsid w:val="00191619"/>
    <w:rsid w:val="00196830"/>
    <w:rsid w:val="001A04CD"/>
    <w:rsid w:val="001A2910"/>
    <w:rsid w:val="001A3A82"/>
    <w:rsid w:val="001A4FE7"/>
    <w:rsid w:val="001A51AA"/>
    <w:rsid w:val="001A628F"/>
    <w:rsid w:val="001B0927"/>
    <w:rsid w:val="001B5DCF"/>
    <w:rsid w:val="001B69C5"/>
    <w:rsid w:val="001C1E8F"/>
    <w:rsid w:val="001C313D"/>
    <w:rsid w:val="001C5785"/>
    <w:rsid w:val="001C6006"/>
    <w:rsid w:val="001D03E0"/>
    <w:rsid w:val="001D074D"/>
    <w:rsid w:val="001E04F4"/>
    <w:rsid w:val="001E068C"/>
    <w:rsid w:val="001E39EE"/>
    <w:rsid w:val="001E5EDA"/>
    <w:rsid w:val="001E7FC8"/>
    <w:rsid w:val="001F45C4"/>
    <w:rsid w:val="001F6DD9"/>
    <w:rsid w:val="0020152E"/>
    <w:rsid w:val="00212570"/>
    <w:rsid w:val="00216A65"/>
    <w:rsid w:val="00216B27"/>
    <w:rsid w:val="00227B78"/>
    <w:rsid w:val="00227F9C"/>
    <w:rsid w:val="002331DE"/>
    <w:rsid w:val="002357C5"/>
    <w:rsid w:val="00236AC7"/>
    <w:rsid w:val="00240C59"/>
    <w:rsid w:val="0024329F"/>
    <w:rsid w:val="00243706"/>
    <w:rsid w:val="00245BE8"/>
    <w:rsid w:val="00252787"/>
    <w:rsid w:val="00254E13"/>
    <w:rsid w:val="00255AB6"/>
    <w:rsid w:val="0026099C"/>
    <w:rsid w:val="00261395"/>
    <w:rsid w:val="0026288B"/>
    <w:rsid w:val="00270BC5"/>
    <w:rsid w:val="00271703"/>
    <w:rsid w:val="002765B5"/>
    <w:rsid w:val="002767D0"/>
    <w:rsid w:val="0027772C"/>
    <w:rsid w:val="002777F2"/>
    <w:rsid w:val="00283AFC"/>
    <w:rsid w:val="00286D9C"/>
    <w:rsid w:val="002924CC"/>
    <w:rsid w:val="0029400A"/>
    <w:rsid w:val="00297951"/>
    <w:rsid w:val="002A13A1"/>
    <w:rsid w:val="002A2976"/>
    <w:rsid w:val="002A550E"/>
    <w:rsid w:val="002A5B15"/>
    <w:rsid w:val="002A69E3"/>
    <w:rsid w:val="002B059F"/>
    <w:rsid w:val="002B19FA"/>
    <w:rsid w:val="002B3166"/>
    <w:rsid w:val="002B34E4"/>
    <w:rsid w:val="002C3D49"/>
    <w:rsid w:val="002C6ED2"/>
    <w:rsid w:val="002C7699"/>
    <w:rsid w:val="002D0922"/>
    <w:rsid w:val="002D38CD"/>
    <w:rsid w:val="002D3E0F"/>
    <w:rsid w:val="002D475E"/>
    <w:rsid w:val="002D7D70"/>
    <w:rsid w:val="002E110D"/>
    <w:rsid w:val="002E1377"/>
    <w:rsid w:val="002E1966"/>
    <w:rsid w:val="002E1AEB"/>
    <w:rsid w:val="002F0147"/>
    <w:rsid w:val="002F1DC3"/>
    <w:rsid w:val="002F5B73"/>
    <w:rsid w:val="002F764E"/>
    <w:rsid w:val="003019CE"/>
    <w:rsid w:val="0030546B"/>
    <w:rsid w:val="003135E5"/>
    <w:rsid w:val="003155F9"/>
    <w:rsid w:val="003165DB"/>
    <w:rsid w:val="0032030A"/>
    <w:rsid w:val="00333752"/>
    <w:rsid w:val="00335590"/>
    <w:rsid w:val="00340921"/>
    <w:rsid w:val="0034441A"/>
    <w:rsid w:val="00344627"/>
    <w:rsid w:val="0035230A"/>
    <w:rsid w:val="00355C71"/>
    <w:rsid w:val="003632A8"/>
    <w:rsid w:val="0036498B"/>
    <w:rsid w:val="00365884"/>
    <w:rsid w:val="0036666C"/>
    <w:rsid w:val="003735FE"/>
    <w:rsid w:val="00373BDC"/>
    <w:rsid w:val="00376D48"/>
    <w:rsid w:val="00380BB1"/>
    <w:rsid w:val="00381168"/>
    <w:rsid w:val="0038399A"/>
    <w:rsid w:val="00383CF4"/>
    <w:rsid w:val="00387673"/>
    <w:rsid w:val="00395079"/>
    <w:rsid w:val="00395771"/>
    <w:rsid w:val="003A0BF3"/>
    <w:rsid w:val="003A3970"/>
    <w:rsid w:val="003B27F0"/>
    <w:rsid w:val="003B310B"/>
    <w:rsid w:val="003B3223"/>
    <w:rsid w:val="003B441D"/>
    <w:rsid w:val="003C13B2"/>
    <w:rsid w:val="003C1ED3"/>
    <w:rsid w:val="003C34A3"/>
    <w:rsid w:val="003C7CA9"/>
    <w:rsid w:val="003C7E6B"/>
    <w:rsid w:val="003D37C8"/>
    <w:rsid w:val="003D5616"/>
    <w:rsid w:val="003D60F9"/>
    <w:rsid w:val="003E2787"/>
    <w:rsid w:val="003E41E3"/>
    <w:rsid w:val="003E67EF"/>
    <w:rsid w:val="003E6DE9"/>
    <w:rsid w:val="003E7A03"/>
    <w:rsid w:val="003F0420"/>
    <w:rsid w:val="003F2475"/>
    <w:rsid w:val="003F52B3"/>
    <w:rsid w:val="00403A7B"/>
    <w:rsid w:val="00404285"/>
    <w:rsid w:val="00407739"/>
    <w:rsid w:val="004118B3"/>
    <w:rsid w:val="00411D59"/>
    <w:rsid w:val="00412317"/>
    <w:rsid w:val="004126DD"/>
    <w:rsid w:val="00414334"/>
    <w:rsid w:val="00416FF2"/>
    <w:rsid w:val="00432616"/>
    <w:rsid w:val="00437410"/>
    <w:rsid w:val="004476A4"/>
    <w:rsid w:val="00455F83"/>
    <w:rsid w:val="004606D0"/>
    <w:rsid w:val="00460F45"/>
    <w:rsid w:val="00473152"/>
    <w:rsid w:val="0048420C"/>
    <w:rsid w:val="00486C1B"/>
    <w:rsid w:val="00486D27"/>
    <w:rsid w:val="00490D07"/>
    <w:rsid w:val="004914D5"/>
    <w:rsid w:val="00491C96"/>
    <w:rsid w:val="00493E3F"/>
    <w:rsid w:val="00496ACB"/>
    <w:rsid w:val="004A010C"/>
    <w:rsid w:val="004A0AA3"/>
    <w:rsid w:val="004B251C"/>
    <w:rsid w:val="004B5125"/>
    <w:rsid w:val="004B70FA"/>
    <w:rsid w:val="004B762C"/>
    <w:rsid w:val="004B7839"/>
    <w:rsid w:val="004C30D4"/>
    <w:rsid w:val="004C413F"/>
    <w:rsid w:val="004D5377"/>
    <w:rsid w:val="004E1FD4"/>
    <w:rsid w:val="004E25EC"/>
    <w:rsid w:val="004F6F0D"/>
    <w:rsid w:val="00500324"/>
    <w:rsid w:val="005008A1"/>
    <w:rsid w:val="00504EE0"/>
    <w:rsid w:val="0050790C"/>
    <w:rsid w:val="00511CD4"/>
    <w:rsid w:val="00520B76"/>
    <w:rsid w:val="00535BD2"/>
    <w:rsid w:val="00551047"/>
    <w:rsid w:val="0055773E"/>
    <w:rsid w:val="00572A53"/>
    <w:rsid w:val="0057361B"/>
    <w:rsid w:val="00582006"/>
    <w:rsid w:val="00584965"/>
    <w:rsid w:val="00591C35"/>
    <w:rsid w:val="005944D9"/>
    <w:rsid w:val="005A0A33"/>
    <w:rsid w:val="005A0B31"/>
    <w:rsid w:val="005A12CF"/>
    <w:rsid w:val="005A51F4"/>
    <w:rsid w:val="005A59C6"/>
    <w:rsid w:val="005A7BC3"/>
    <w:rsid w:val="005B0577"/>
    <w:rsid w:val="005B27B8"/>
    <w:rsid w:val="005B4CFB"/>
    <w:rsid w:val="005B5537"/>
    <w:rsid w:val="005B5722"/>
    <w:rsid w:val="005C212D"/>
    <w:rsid w:val="005D52FE"/>
    <w:rsid w:val="005D5326"/>
    <w:rsid w:val="005E71E2"/>
    <w:rsid w:val="005E739E"/>
    <w:rsid w:val="006007BC"/>
    <w:rsid w:val="00600833"/>
    <w:rsid w:val="00604F7B"/>
    <w:rsid w:val="00606F1C"/>
    <w:rsid w:val="006074CF"/>
    <w:rsid w:val="0061141B"/>
    <w:rsid w:val="00621DFF"/>
    <w:rsid w:val="00622E95"/>
    <w:rsid w:val="00624489"/>
    <w:rsid w:val="00625918"/>
    <w:rsid w:val="00626C16"/>
    <w:rsid w:val="006279D6"/>
    <w:rsid w:val="00632987"/>
    <w:rsid w:val="0063348C"/>
    <w:rsid w:val="0063370A"/>
    <w:rsid w:val="006368FA"/>
    <w:rsid w:val="0064213E"/>
    <w:rsid w:val="00646470"/>
    <w:rsid w:val="00647B46"/>
    <w:rsid w:val="00655E51"/>
    <w:rsid w:val="00657CE0"/>
    <w:rsid w:val="00662BEE"/>
    <w:rsid w:val="006661F5"/>
    <w:rsid w:val="00683165"/>
    <w:rsid w:val="0069196E"/>
    <w:rsid w:val="00695D11"/>
    <w:rsid w:val="00695D22"/>
    <w:rsid w:val="006A17A3"/>
    <w:rsid w:val="006A206B"/>
    <w:rsid w:val="006B0114"/>
    <w:rsid w:val="006B6E35"/>
    <w:rsid w:val="006B7C87"/>
    <w:rsid w:val="006C064B"/>
    <w:rsid w:val="006C1BFE"/>
    <w:rsid w:val="006C35EE"/>
    <w:rsid w:val="006C481E"/>
    <w:rsid w:val="006C535E"/>
    <w:rsid w:val="006D0311"/>
    <w:rsid w:val="006D10F3"/>
    <w:rsid w:val="006D5AB1"/>
    <w:rsid w:val="006E1212"/>
    <w:rsid w:val="006E2027"/>
    <w:rsid w:val="006E597C"/>
    <w:rsid w:val="006E5A30"/>
    <w:rsid w:val="006F2150"/>
    <w:rsid w:val="006F5BBB"/>
    <w:rsid w:val="006F5CCF"/>
    <w:rsid w:val="006F66F6"/>
    <w:rsid w:val="006F7A71"/>
    <w:rsid w:val="00700494"/>
    <w:rsid w:val="0070249A"/>
    <w:rsid w:val="0071138A"/>
    <w:rsid w:val="007423E1"/>
    <w:rsid w:val="007436B2"/>
    <w:rsid w:val="0074594E"/>
    <w:rsid w:val="00750D90"/>
    <w:rsid w:val="00751F44"/>
    <w:rsid w:val="00760D53"/>
    <w:rsid w:val="007641B6"/>
    <w:rsid w:val="00764403"/>
    <w:rsid w:val="007760BA"/>
    <w:rsid w:val="007779D8"/>
    <w:rsid w:val="007808EB"/>
    <w:rsid w:val="00784E6B"/>
    <w:rsid w:val="007867AA"/>
    <w:rsid w:val="00794167"/>
    <w:rsid w:val="007A023C"/>
    <w:rsid w:val="007A3EA1"/>
    <w:rsid w:val="007B21D5"/>
    <w:rsid w:val="007B43AE"/>
    <w:rsid w:val="007B4747"/>
    <w:rsid w:val="007B5ADB"/>
    <w:rsid w:val="007B6636"/>
    <w:rsid w:val="007B6D9D"/>
    <w:rsid w:val="007B781D"/>
    <w:rsid w:val="007B7C6A"/>
    <w:rsid w:val="007C0466"/>
    <w:rsid w:val="007C3B2D"/>
    <w:rsid w:val="007C7A9E"/>
    <w:rsid w:val="007D1089"/>
    <w:rsid w:val="007D6294"/>
    <w:rsid w:val="007E0CF1"/>
    <w:rsid w:val="007E15CE"/>
    <w:rsid w:val="007E1ACE"/>
    <w:rsid w:val="007E6A20"/>
    <w:rsid w:val="007E7E24"/>
    <w:rsid w:val="007F201A"/>
    <w:rsid w:val="007F39C3"/>
    <w:rsid w:val="007F48A6"/>
    <w:rsid w:val="00803353"/>
    <w:rsid w:val="008126B6"/>
    <w:rsid w:val="00815609"/>
    <w:rsid w:val="00816216"/>
    <w:rsid w:val="0082175C"/>
    <w:rsid w:val="008313DA"/>
    <w:rsid w:val="0083331E"/>
    <w:rsid w:val="00833964"/>
    <w:rsid w:val="00835A76"/>
    <w:rsid w:val="00835F60"/>
    <w:rsid w:val="00835FF4"/>
    <w:rsid w:val="008376A0"/>
    <w:rsid w:val="00841B10"/>
    <w:rsid w:val="00842BD9"/>
    <w:rsid w:val="00845227"/>
    <w:rsid w:val="008461B9"/>
    <w:rsid w:val="0085086A"/>
    <w:rsid w:val="008575B6"/>
    <w:rsid w:val="008603EA"/>
    <w:rsid w:val="008618C2"/>
    <w:rsid w:val="008626D1"/>
    <w:rsid w:val="00864C95"/>
    <w:rsid w:val="00866C54"/>
    <w:rsid w:val="008718E9"/>
    <w:rsid w:val="00876736"/>
    <w:rsid w:val="00890075"/>
    <w:rsid w:val="00890CFC"/>
    <w:rsid w:val="00890D5A"/>
    <w:rsid w:val="0089747D"/>
    <w:rsid w:val="008A4507"/>
    <w:rsid w:val="008A693C"/>
    <w:rsid w:val="008B1695"/>
    <w:rsid w:val="008B288A"/>
    <w:rsid w:val="008B5366"/>
    <w:rsid w:val="008C660A"/>
    <w:rsid w:val="008E2226"/>
    <w:rsid w:val="008E2337"/>
    <w:rsid w:val="008E2FA6"/>
    <w:rsid w:val="008E4196"/>
    <w:rsid w:val="008E7313"/>
    <w:rsid w:val="008F7EBF"/>
    <w:rsid w:val="0090045F"/>
    <w:rsid w:val="00903F4F"/>
    <w:rsid w:val="00906211"/>
    <w:rsid w:val="00907417"/>
    <w:rsid w:val="009100EA"/>
    <w:rsid w:val="00910567"/>
    <w:rsid w:val="00911E13"/>
    <w:rsid w:val="00917042"/>
    <w:rsid w:val="00917DF4"/>
    <w:rsid w:val="00924B11"/>
    <w:rsid w:val="00925327"/>
    <w:rsid w:val="00925CAA"/>
    <w:rsid w:val="00926896"/>
    <w:rsid w:val="009312A4"/>
    <w:rsid w:val="0093383D"/>
    <w:rsid w:val="00946DE6"/>
    <w:rsid w:val="00951D0A"/>
    <w:rsid w:val="00961759"/>
    <w:rsid w:val="009645F0"/>
    <w:rsid w:val="00965D4B"/>
    <w:rsid w:val="00970DD8"/>
    <w:rsid w:val="00970FFB"/>
    <w:rsid w:val="009779B8"/>
    <w:rsid w:val="0098003E"/>
    <w:rsid w:val="0098339B"/>
    <w:rsid w:val="009A20FA"/>
    <w:rsid w:val="009A513F"/>
    <w:rsid w:val="009B0C76"/>
    <w:rsid w:val="009B13F4"/>
    <w:rsid w:val="009B261A"/>
    <w:rsid w:val="009C218F"/>
    <w:rsid w:val="009C4019"/>
    <w:rsid w:val="009C49AA"/>
    <w:rsid w:val="009C5FE9"/>
    <w:rsid w:val="009D198C"/>
    <w:rsid w:val="009D4FBA"/>
    <w:rsid w:val="009D5371"/>
    <w:rsid w:val="009E004A"/>
    <w:rsid w:val="009E1018"/>
    <w:rsid w:val="009E191D"/>
    <w:rsid w:val="009E59DE"/>
    <w:rsid w:val="009E773D"/>
    <w:rsid w:val="00A00C4D"/>
    <w:rsid w:val="00A02259"/>
    <w:rsid w:val="00A05002"/>
    <w:rsid w:val="00A07A72"/>
    <w:rsid w:val="00A119EB"/>
    <w:rsid w:val="00A12A9C"/>
    <w:rsid w:val="00A13C67"/>
    <w:rsid w:val="00A16956"/>
    <w:rsid w:val="00A224E0"/>
    <w:rsid w:val="00A31C40"/>
    <w:rsid w:val="00A32FEE"/>
    <w:rsid w:val="00A33028"/>
    <w:rsid w:val="00A36A36"/>
    <w:rsid w:val="00A36E19"/>
    <w:rsid w:val="00A41FA3"/>
    <w:rsid w:val="00A561A0"/>
    <w:rsid w:val="00A615F2"/>
    <w:rsid w:val="00A626B4"/>
    <w:rsid w:val="00A63999"/>
    <w:rsid w:val="00A63EC7"/>
    <w:rsid w:val="00A704D0"/>
    <w:rsid w:val="00A7245E"/>
    <w:rsid w:val="00A73DAD"/>
    <w:rsid w:val="00A760F2"/>
    <w:rsid w:val="00A82413"/>
    <w:rsid w:val="00A85003"/>
    <w:rsid w:val="00A861E4"/>
    <w:rsid w:val="00A917DB"/>
    <w:rsid w:val="00A934EB"/>
    <w:rsid w:val="00A93C4E"/>
    <w:rsid w:val="00A94225"/>
    <w:rsid w:val="00AA156E"/>
    <w:rsid w:val="00AB1612"/>
    <w:rsid w:val="00AB4853"/>
    <w:rsid w:val="00AC485E"/>
    <w:rsid w:val="00AD2C20"/>
    <w:rsid w:val="00AD3910"/>
    <w:rsid w:val="00AE2A0B"/>
    <w:rsid w:val="00AE4174"/>
    <w:rsid w:val="00AE58C8"/>
    <w:rsid w:val="00AE5B8B"/>
    <w:rsid w:val="00AE775D"/>
    <w:rsid w:val="00AE7FE8"/>
    <w:rsid w:val="00AF0E62"/>
    <w:rsid w:val="00AF1C58"/>
    <w:rsid w:val="00B0190D"/>
    <w:rsid w:val="00B0321B"/>
    <w:rsid w:val="00B0542E"/>
    <w:rsid w:val="00B06090"/>
    <w:rsid w:val="00B110BF"/>
    <w:rsid w:val="00B26788"/>
    <w:rsid w:val="00B3171C"/>
    <w:rsid w:val="00B31B32"/>
    <w:rsid w:val="00B32130"/>
    <w:rsid w:val="00B33CF1"/>
    <w:rsid w:val="00B37C20"/>
    <w:rsid w:val="00B41625"/>
    <w:rsid w:val="00B4189E"/>
    <w:rsid w:val="00B42673"/>
    <w:rsid w:val="00B42F9A"/>
    <w:rsid w:val="00B60420"/>
    <w:rsid w:val="00B70C00"/>
    <w:rsid w:val="00B7198D"/>
    <w:rsid w:val="00B80536"/>
    <w:rsid w:val="00B80A3E"/>
    <w:rsid w:val="00B86861"/>
    <w:rsid w:val="00B8706B"/>
    <w:rsid w:val="00B91FA0"/>
    <w:rsid w:val="00B92C30"/>
    <w:rsid w:val="00B972ED"/>
    <w:rsid w:val="00B97BE8"/>
    <w:rsid w:val="00BA0B75"/>
    <w:rsid w:val="00BA67C9"/>
    <w:rsid w:val="00BB24FA"/>
    <w:rsid w:val="00BB3485"/>
    <w:rsid w:val="00BB3FA1"/>
    <w:rsid w:val="00BB5FEF"/>
    <w:rsid w:val="00BC179D"/>
    <w:rsid w:val="00BC685E"/>
    <w:rsid w:val="00BE0BA2"/>
    <w:rsid w:val="00BE7CA0"/>
    <w:rsid w:val="00BF13C3"/>
    <w:rsid w:val="00BF2501"/>
    <w:rsid w:val="00BF5B56"/>
    <w:rsid w:val="00BF7D4B"/>
    <w:rsid w:val="00C026CF"/>
    <w:rsid w:val="00C035F6"/>
    <w:rsid w:val="00C11298"/>
    <w:rsid w:val="00C117B2"/>
    <w:rsid w:val="00C1464C"/>
    <w:rsid w:val="00C14E27"/>
    <w:rsid w:val="00C1700D"/>
    <w:rsid w:val="00C17458"/>
    <w:rsid w:val="00C20530"/>
    <w:rsid w:val="00C224FB"/>
    <w:rsid w:val="00C36BC4"/>
    <w:rsid w:val="00C443BA"/>
    <w:rsid w:val="00C444C4"/>
    <w:rsid w:val="00C46156"/>
    <w:rsid w:val="00C46EAE"/>
    <w:rsid w:val="00C50BE3"/>
    <w:rsid w:val="00C56A16"/>
    <w:rsid w:val="00C60586"/>
    <w:rsid w:val="00C62B03"/>
    <w:rsid w:val="00C6574F"/>
    <w:rsid w:val="00C65D90"/>
    <w:rsid w:val="00C70353"/>
    <w:rsid w:val="00C70C84"/>
    <w:rsid w:val="00C732B3"/>
    <w:rsid w:val="00C8047E"/>
    <w:rsid w:val="00C8770D"/>
    <w:rsid w:val="00C928DB"/>
    <w:rsid w:val="00C92D3A"/>
    <w:rsid w:val="00CA1631"/>
    <w:rsid w:val="00CA5593"/>
    <w:rsid w:val="00CB02B4"/>
    <w:rsid w:val="00CB4B9A"/>
    <w:rsid w:val="00CD1939"/>
    <w:rsid w:val="00CD34BF"/>
    <w:rsid w:val="00CD4B54"/>
    <w:rsid w:val="00CD51AD"/>
    <w:rsid w:val="00CD525F"/>
    <w:rsid w:val="00CD62F0"/>
    <w:rsid w:val="00CD6FB0"/>
    <w:rsid w:val="00CE1F93"/>
    <w:rsid w:val="00CE374C"/>
    <w:rsid w:val="00CE3D38"/>
    <w:rsid w:val="00CE3FEA"/>
    <w:rsid w:val="00CE5DAE"/>
    <w:rsid w:val="00CF302C"/>
    <w:rsid w:val="00CF3286"/>
    <w:rsid w:val="00CF5AFA"/>
    <w:rsid w:val="00CF68FD"/>
    <w:rsid w:val="00CF69EC"/>
    <w:rsid w:val="00D051D9"/>
    <w:rsid w:val="00D06304"/>
    <w:rsid w:val="00D10CC1"/>
    <w:rsid w:val="00D11187"/>
    <w:rsid w:val="00D15332"/>
    <w:rsid w:val="00D20F3E"/>
    <w:rsid w:val="00D22653"/>
    <w:rsid w:val="00D24B86"/>
    <w:rsid w:val="00D37F37"/>
    <w:rsid w:val="00D46D0B"/>
    <w:rsid w:val="00D478AF"/>
    <w:rsid w:val="00D511D6"/>
    <w:rsid w:val="00D5267E"/>
    <w:rsid w:val="00D57791"/>
    <w:rsid w:val="00D57ABB"/>
    <w:rsid w:val="00D61AB2"/>
    <w:rsid w:val="00D641EB"/>
    <w:rsid w:val="00D65574"/>
    <w:rsid w:val="00D67562"/>
    <w:rsid w:val="00D67D6F"/>
    <w:rsid w:val="00D70201"/>
    <w:rsid w:val="00D711A5"/>
    <w:rsid w:val="00D7288F"/>
    <w:rsid w:val="00D761AB"/>
    <w:rsid w:val="00D808D5"/>
    <w:rsid w:val="00D84C7C"/>
    <w:rsid w:val="00D84CCE"/>
    <w:rsid w:val="00D85CA2"/>
    <w:rsid w:val="00D91347"/>
    <w:rsid w:val="00D9220B"/>
    <w:rsid w:val="00D92806"/>
    <w:rsid w:val="00D93A67"/>
    <w:rsid w:val="00D93E92"/>
    <w:rsid w:val="00D95F56"/>
    <w:rsid w:val="00D9635F"/>
    <w:rsid w:val="00D969A3"/>
    <w:rsid w:val="00DA0A99"/>
    <w:rsid w:val="00DB2A3F"/>
    <w:rsid w:val="00DB3C1F"/>
    <w:rsid w:val="00DB6A80"/>
    <w:rsid w:val="00DC0CFB"/>
    <w:rsid w:val="00DC0D4A"/>
    <w:rsid w:val="00DD4319"/>
    <w:rsid w:val="00DD4B0C"/>
    <w:rsid w:val="00DD7818"/>
    <w:rsid w:val="00DE6E15"/>
    <w:rsid w:val="00DF1C8C"/>
    <w:rsid w:val="00DF5770"/>
    <w:rsid w:val="00E120E4"/>
    <w:rsid w:val="00E125D3"/>
    <w:rsid w:val="00E12ECD"/>
    <w:rsid w:val="00E13965"/>
    <w:rsid w:val="00E16E9B"/>
    <w:rsid w:val="00E17886"/>
    <w:rsid w:val="00E20B3C"/>
    <w:rsid w:val="00E21238"/>
    <w:rsid w:val="00E21762"/>
    <w:rsid w:val="00E33963"/>
    <w:rsid w:val="00E46B2D"/>
    <w:rsid w:val="00E47951"/>
    <w:rsid w:val="00E47D48"/>
    <w:rsid w:val="00E64B65"/>
    <w:rsid w:val="00E67666"/>
    <w:rsid w:val="00E72165"/>
    <w:rsid w:val="00E83357"/>
    <w:rsid w:val="00E8637D"/>
    <w:rsid w:val="00E86B13"/>
    <w:rsid w:val="00E917D7"/>
    <w:rsid w:val="00E9446F"/>
    <w:rsid w:val="00E94581"/>
    <w:rsid w:val="00E96D20"/>
    <w:rsid w:val="00EA365D"/>
    <w:rsid w:val="00EA686A"/>
    <w:rsid w:val="00EB70CC"/>
    <w:rsid w:val="00EC78D2"/>
    <w:rsid w:val="00ED283E"/>
    <w:rsid w:val="00ED4046"/>
    <w:rsid w:val="00ED53DD"/>
    <w:rsid w:val="00ED727F"/>
    <w:rsid w:val="00EE3F20"/>
    <w:rsid w:val="00EE4007"/>
    <w:rsid w:val="00EE48B5"/>
    <w:rsid w:val="00EE56A9"/>
    <w:rsid w:val="00EF2E9F"/>
    <w:rsid w:val="00EF4711"/>
    <w:rsid w:val="00EF633D"/>
    <w:rsid w:val="00F1022B"/>
    <w:rsid w:val="00F12F39"/>
    <w:rsid w:val="00F152B9"/>
    <w:rsid w:val="00F15380"/>
    <w:rsid w:val="00F2239F"/>
    <w:rsid w:val="00F2327A"/>
    <w:rsid w:val="00F242C1"/>
    <w:rsid w:val="00F24B54"/>
    <w:rsid w:val="00F341C7"/>
    <w:rsid w:val="00F37963"/>
    <w:rsid w:val="00F42A0B"/>
    <w:rsid w:val="00F437F3"/>
    <w:rsid w:val="00F43F1E"/>
    <w:rsid w:val="00F44B14"/>
    <w:rsid w:val="00F5014E"/>
    <w:rsid w:val="00F52233"/>
    <w:rsid w:val="00F53806"/>
    <w:rsid w:val="00F5442B"/>
    <w:rsid w:val="00F55AE5"/>
    <w:rsid w:val="00F57F8E"/>
    <w:rsid w:val="00F60F6D"/>
    <w:rsid w:val="00F72A06"/>
    <w:rsid w:val="00F72CD1"/>
    <w:rsid w:val="00F764D6"/>
    <w:rsid w:val="00F774A4"/>
    <w:rsid w:val="00F81DAE"/>
    <w:rsid w:val="00F83198"/>
    <w:rsid w:val="00F90956"/>
    <w:rsid w:val="00F95E55"/>
    <w:rsid w:val="00F96075"/>
    <w:rsid w:val="00FA2C87"/>
    <w:rsid w:val="00FA3539"/>
    <w:rsid w:val="00FA6D84"/>
    <w:rsid w:val="00FA78EC"/>
    <w:rsid w:val="00FB2F83"/>
    <w:rsid w:val="00FB3C03"/>
    <w:rsid w:val="00FB3EA7"/>
    <w:rsid w:val="00FB3FDE"/>
    <w:rsid w:val="00FC03A7"/>
    <w:rsid w:val="00FC0473"/>
    <w:rsid w:val="00FC27F9"/>
    <w:rsid w:val="00FC3AFF"/>
    <w:rsid w:val="00FC4CB5"/>
    <w:rsid w:val="00FC5292"/>
    <w:rsid w:val="00FD0E87"/>
    <w:rsid w:val="00FD57C8"/>
    <w:rsid w:val="00FE276A"/>
    <w:rsid w:val="00FE3908"/>
    <w:rsid w:val="00FE505C"/>
    <w:rsid w:val="00FF3FE3"/>
    <w:rsid w:val="00FF425C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CA4CDD"/>
  <w15:chartTrackingRefBased/>
  <w15:docId w15:val="{0CEB2B8B-21A4-44BE-9EEF-1575BFE0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4B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7FE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04C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17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4C5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24C55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24C55"/>
    <w:rPr>
      <w:vertAlign w:val="superscript"/>
    </w:rPr>
  </w:style>
  <w:style w:type="character" w:styleId="Hipercze">
    <w:name w:val="Hyperlink"/>
    <w:uiPriority w:val="99"/>
    <w:unhideWhenUsed/>
    <w:rsid w:val="00024C5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3198"/>
    <w:pPr>
      <w:ind w:left="708"/>
    </w:pPr>
  </w:style>
  <w:style w:type="character" w:styleId="UyteHipercze">
    <w:name w:val="FollowedHyperlink"/>
    <w:uiPriority w:val="99"/>
    <w:semiHidden/>
    <w:unhideWhenUsed/>
    <w:rsid w:val="006F5CCF"/>
    <w:rPr>
      <w:color w:val="800080"/>
      <w:u w:val="single"/>
    </w:rPr>
  </w:style>
  <w:style w:type="character" w:styleId="Odwoaniedokomentarza">
    <w:name w:val="annotation reference"/>
    <w:uiPriority w:val="99"/>
    <w:semiHidden/>
    <w:unhideWhenUsed/>
    <w:rsid w:val="00970D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0DD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970DD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0DD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70DD8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0DD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70DD8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7297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07297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297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072970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023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omylnaczcionkaakapitu"/>
    <w:rsid w:val="005008A1"/>
  </w:style>
  <w:style w:type="character" w:customStyle="1" w:styleId="Nagwek1Znak">
    <w:name w:val="Nagłówek 1 Znak"/>
    <w:link w:val="Nagwek1"/>
    <w:uiPriority w:val="9"/>
    <w:rsid w:val="00AE7FE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5A7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A7BC3"/>
    <w:rPr>
      <w:b/>
      <w:bCs/>
    </w:rPr>
  </w:style>
  <w:style w:type="character" w:customStyle="1" w:styleId="Nagwek2Znak">
    <w:name w:val="Nagłówek 2 Znak"/>
    <w:link w:val="Nagwek2"/>
    <w:uiPriority w:val="9"/>
    <w:rsid w:val="001A04C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20B7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520B76"/>
  </w:style>
  <w:style w:type="paragraph" w:styleId="Spistreci2">
    <w:name w:val="toc 2"/>
    <w:basedOn w:val="Normalny"/>
    <w:next w:val="Normalny"/>
    <w:autoRedefine/>
    <w:uiPriority w:val="39"/>
    <w:unhideWhenUsed/>
    <w:rsid w:val="00520B76"/>
    <w:pPr>
      <w:ind w:left="220"/>
    </w:pPr>
  </w:style>
  <w:style w:type="paragraph" w:customStyle="1" w:styleId="statut">
    <w:name w:val="statut"/>
    <w:basedOn w:val="Normalny"/>
    <w:rsid w:val="006244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ypedudocumentcp">
    <w:name w:val="typedudocument_cp"/>
    <w:basedOn w:val="Normalny"/>
    <w:rsid w:val="006244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itreobjetcp">
    <w:name w:val="titreobjet_cp"/>
    <w:basedOn w:val="Normalny"/>
    <w:rsid w:val="006244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wt.gov.pl/strony/formularz-zglaszania-uwag-do-projektu-programu-wspolpracy-transgranicznej-interreg-next-polska-ukraina-2021-2027/" TargetMode="External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BU2020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wt.gov.pl/strony/o-programach/programy-interreg-2021-2027/konsultacje-programow/programu-wspolpracy-transgranicznej-interreg-next-polska-ukraina-2021-2027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bu2020.eu/pl/news/25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wt.gov.pl/strony/interreg-next-2021-2027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transit\wstpbu\Zesp&#243;&#322;%20Programowy\--%202021-2027\--%20JOP\--%20PL-UA\-%20konsultacje%20maj-czerwiec%202022\Raport%20z%20konsult\robo\Aneks%203%20-%20tabela%20z%20uwagami%20(PL)%20rob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397-47FA-BA99-364EA4BB570C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397-47FA-BA99-364EA4BB570C}"/>
              </c:ext>
            </c:extLst>
          </c:dPt>
          <c:dPt>
            <c:idx val="2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397-47FA-BA99-364EA4BB57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Arkusz2!$F$6:$F$8</c:f>
              <c:strCache>
                <c:ptCount val="3"/>
                <c:pt idx="0">
                  <c:v>UWZGLĘDNIONA</c:v>
                </c:pt>
                <c:pt idx="1">
                  <c:v>CZĘŚCIOWO UWZGLĘDNIONA</c:v>
                </c:pt>
                <c:pt idx="2">
                  <c:v>NIEUWZGLĘDNIONA</c:v>
                </c:pt>
              </c:strCache>
            </c:strRef>
          </c:cat>
          <c:val>
            <c:numRef>
              <c:f>Arkusz2!$G$6:$G$8</c:f>
              <c:numCache>
                <c:formatCode>General</c:formatCode>
                <c:ptCount val="3"/>
                <c:pt idx="0">
                  <c:v>70</c:v>
                </c:pt>
                <c:pt idx="1">
                  <c:v>29</c:v>
                </c:pt>
                <c:pt idx="2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397-47FA-BA99-364EA4BB570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9F2E3-D1BC-427A-AF15-C262DE75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2091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CPE</Company>
  <LinksUpToDate>false</LinksUpToDate>
  <CharactersWithSpaces>14610</CharactersWithSpaces>
  <SharedDoc>false</SharedDoc>
  <HLinks>
    <vt:vector size="96" baseType="variant">
      <vt:variant>
        <vt:i4>1704008</vt:i4>
      </vt:variant>
      <vt:variant>
        <vt:i4>69</vt:i4>
      </vt:variant>
      <vt:variant>
        <vt:i4>0</vt:i4>
      </vt:variant>
      <vt:variant>
        <vt:i4>5</vt:i4>
      </vt:variant>
      <vt:variant>
        <vt:lpwstr>http://pl-by-ua.eu/__consultations/</vt:lpwstr>
      </vt:variant>
      <vt:variant>
        <vt:lpwstr/>
      </vt:variant>
      <vt:variant>
        <vt:i4>2162807</vt:i4>
      </vt:variant>
      <vt:variant>
        <vt:i4>66</vt:i4>
      </vt:variant>
      <vt:variant>
        <vt:i4>0</vt:i4>
      </vt:variant>
      <vt:variant>
        <vt:i4>5</vt:i4>
      </vt:variant>
      <vt:variant>
        <vt:lpwstr>http://www.pl-by-ua.eu/</vt:lpwstr>
      </vt:variant>
      <vt:variant>
        <vt:lpwstr/>
      </vt:variant>
      <vt:variant>
        <vt:i4>7602212</vt:i4>
      </vt:variant>
      <vt:variant>
        <vt:i4>63</vt:i4>
      </vt:variant>
      <vt:variant>
        <vt:i4>0</vt:i4>
      </vt:variant>
      <vt:variant>
        <vt:i4>5</vt:i4>
      </vt:variant>
      <vt:variant>
        <vt:lpwstr>http://www.ewt.gov.pl/</vt:lpwstr>
      </vt:variant>
      <vt:variant>
        <vt:lpwstr/>
      </vt:variant>
      <vt:variant>
        <vt:i4>6815869</vt:i4>
      </vt:variant>
      <vt:variant>
        <vt:i4>60</vt:i4>
      </vt:variant>
      <vt:variant>
        <vt:i4>0</vt:i4>
      </vt:variant>
      <vt:variant>
        <vt:i4>5</vt:i4>
      </vt:variant>
      <vt:variant>
        <vt:lpwstr>http://www.bip.mir.gov.pl/</vt:lpwstr>
      </vt:variant>
      <vt:variant>
        <vt:lpwstr/>
      </vt:variant>
      <vt:variant>
        <vt:i4>7995450</vt:i4>
      </vt:variant>
      <vt:variant>
        <vt:i4>57</vt:i4>
      </vt:variant>
      <vt:variant>
        <vt:i4>0</vt:i4>
      </vt:variant>
      <vt:variant>
        <vt:i4>5</vt:i4>
      </vt:variant>
      <vt:variant>
        <vt:lpwstr>http://www.mir.gov.pl/</vt:lpwstr>
      </vt:variant>
      <vt:variant>
        <vt:lpwstr/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_Toc422134210</vt:lpwstr>
      </vt:variant>
      <vt:variant>
        <vt:i4>1048631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_Toc422134209</vt:lpwstr>
      </vt:variant>
      <vt:variant>
        <vt:i4>1048631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_Toc422134208</vt:lpwstr>
      </vt:variant>
      <vt:variant>
        <vt:i4>1048631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_Toc422134207</vt:lpwstr>
      </vt:variant>
      <vt:variant>
        <vt:i4>1048631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_Toc422134206</vt:lpwstr>
      </vt:variant>
      <vt:variant>
        <vt:i4>1048631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_Toc422134205</vt:lpwstr>
      </vt:variant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_Toc422134204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_Toc422134203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_Toc422134202</vt:lpwstr>
      </vt:variant>
      <vt:variant>
        <vt:i4>2031687</vt:i4>
      </vt:variant>
      <vt:variant>
        <vt:i4>3</vt:i4>
      </vt:variant>
      <vt:variant>
        <vt:i4>0</vt:i4>
      </vt:variant>
      <vt:variant>
        <vt:i4>5</vt:i4>
      </vt:variant>
      <vt:variant>
        <vt:lpwstr>http://www.wirtualnemedia.pl/artykul/gazeta-wyborcza-nowym-liderem-czytelnictwa-dziennikow-w-dwoch-wojewodztwach</vt:lpwstr>
      </vt:variant>
      <vt:variant>
        <vt:lpwstr/>
      </vt:variant>
      <vt:variant>
        <vt:i4>6619170</vt:i4>
      </vt:variant>
      <vt:variant>
        <vt:i4>0</vt:i4>
      </vt:variant>
      <vt:variant>
        <vt:i4>0</vt:i4>
      </vt:variant>
      <vt:variant>
        <vt:i4>5</vt:i4>
      </vt:variant>
      <vt:variant>
        <vt:lpwstr>http://www.wirtualne.media.pl/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stanislaw_bielanski</dc:creator>
  <cp:keywords/>
  <cp:lastModifiedBy>Termena-Chyży Ewa</cp:lastModifiedBy>
  <cp:revision>11</cp:revision>
  <cp:lastPrinted>2015-06-12T09:34:00Z</cp:lastPrinted>
  <dcterms:created xsi:type="dcterms:W3CDTF">2022-07-25T09:38:00Z</dcterms:created>
  <dcterms:modified xsi:type="dcterms:W3CDTF">2022-07-25T10:30:00Z</dcterms:modified>
</cp:coreProperties>
</file>